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418347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418347"/>
          <w:spacing w:val="0"/>
          <w:position w:val="0"/>
          <w:sz w:val="16"/>
          <w:shd w:fill="FFFFFF" w:val="clear"/>
        </w:rPr>
        <w:t xml:space="preserve">РЕКОМЕНДАЦИИ СОЦИАЛЬНОГО ПЕДАГОГА РОДИТЕЛЯМ УЧАЩИХСЯ 1-4-х КЛАССОВ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>
      <w:pPr>
        <w:spacing w:before="30" w:after="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при работе с капризными и упрямыми детьми.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418347"/>
          <w:spacing w:val="0"/>
          <w:position w:val="0"/>
          <w:sz w:val="28"/>
          <w:shd w:fill="FFFFFF" w:val="clear"/>
        </w:rPr>
        <w:t xml:space="preserve">1.    </w:t>
      </w:r>
      <w:r>
        <w:rPr>
          <w:rFonts w:ascii="Times New Roman" w:hAnsi="Times New Roman" w:cs="Times New Roman" w:eastAsia="Times New Roman"/>
          <w:color w:val="418347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Задайте себе вопрос, не подражает ли ребенок Вам. Иногда мы бурно реагируем на поступки ребенка, напоминающие наши собственные, потому что слишком хорошо знаем свои недостатки.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стыдите ребенка, не отталкивайте его. Не читайте долгих нотации по каждому поводу. Добивайтесь своего с помощью кратких и простых наставлений.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Подумайте, не связано ли поведение ребенка со слишком длительным пребыванием перед телевизором.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4.    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Подумайте, не стимулирует ли ребенок избыток активности. Некоторым детям требуется мостик между предельной активностью и временем тихих игр. Им приносят пользу успокаивающие занятия.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5.    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Большинство детей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перерастают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свои капризы, как только научатся ясно выражать свои желания.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6.    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Иногда дети капризничают и упрямятся перед началом болезни или в период выздоровления.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7.    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Вместо того, чтобы реагировать только на недозволенное поведение ребенка, попытаться выявить случаи хорошего поведения и вознаградить ребенка объятиями, поцелуями и похвалами.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Рекомендации при работе с гиперактивными детьми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1.    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Необходима точная диагностика болезни на основании выявления причин и патогенеза.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Необходимо физическое закаливание ребенка.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Необходима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организация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коллективных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игр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соревновательного характера, чтобы снять вялость движений ребенка, заинтересовать его.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4.    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Необходимо обучение приемам действий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в различных видах деятельности, следует также разнообразить виды самообслуживания.</w:t>
      </w:r>
    </w:p>
    <w:p>
      <w:pPr>
        <w:spacing w:before="30" w:after="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Рекомендации общения с ворующими детьми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1.    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Вам необходимо выяснить у ребенка, что произошло, поставьте вопрос следующим образом :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У Маши пропали карандаши, и Елена Ивановна считает, что их мог взять ты. Это правда?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Возможно он скажет, что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нашел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эту вещь. Объясните ребенку, что одно дело распоряжаться своими вещами, но совсем другое - брать чужие без разрешения.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4.    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5.    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ждите, что после одного разговора случаи воровства сразу прекратятся. Усвоение таких правил требует повторения.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6.    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Иногда дети воруют, если им кажется, что ими пренебрегают, относятся к ним несправедливо или же что, взрослые слишком давят на них. Таким детям необходимо чувствовать, что они имеют значение, им требуется похвала.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Разумное воспитание (притча)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Однажды к Хинг Ши пришла молодая крестьянка и спросила: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Учитель, как следует мне воспитывать сына: в ласке или в строгости? Что важнее?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Посмотри, женщина, на виноградную лозу, - сказал Хинг Ши.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удастся вкусить желанных плодов.</w:t>
      </w: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          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чем обязательно последует наказание. Но вот каким оно должно быть, за что можно, а за что нельзя наказывать.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За что нельзя наказывать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– за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Как нельзя наказывать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НАКАЗЫВАТЬ ребенка нужно только с холодной головой и обязательной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стоит в виде наказания использовать домашний труд, если вы, конечно, не хотите привить, например, девочке стойкую неприязнь к уборке. Да и порученную работу ребенок может выполнить плохо, и за это вы тоже будете его наказывать? Нельзя детей наказывать в присутствии друзей и вообще посторонних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людей. Ведь вы хотите наказать за конкретный проступок, а не унизить. Для впечатлительных детей нет ничего страшнее, 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они могут вас возненавидеть.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за случившееся. Даже преступников не судят дважды за одно преступление.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Как можно наказывать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ОБЯЗАТЕЛЬНО наказание должно быть адекватно проступку.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воспитателю.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Физическое наказание возможно лишь в случае, если ребенок жесток к живому: замучил кошку, избил слабого и т. д. Но во всех случаях даже за самым жестоким проступком следует не только наказание, но и прощение.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Может ли наказание быть средством воспитания?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В современной педагогике не прекращаются споры не только о целесообразности применения наказания, но и по всем специальным вопросам методики – кого, где сколько, и с какой целью наказывать. К полному единодушию педагоги, видимо, придут еще не скоро, т.к. бытуют различные и порой крайне противоречивые взгляды на предмет его применения. Одни считают, что надо наказывать чаще, особенно в дошкольном и младшем школьном возрасте, чтобы выработать правильные привычки поведения. Другие советуют прибегать к наказанию крайне редко, в исключительных случаях. А есть, кто убежден, что истинное воспитание – это воспитание, без каких бы то ни было наказаний.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>
      <w:pPr>
        <w:spacing w:before="30" w:after="10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Наказание должно быть строго объективным (то есть справедливым)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Дети не прощают несправедливого наказания и, наоборот, адекватно относятся к справедливому, не тая обиды на взрослого.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Сочетать наказание с убеждением. Именно через проникновенное слово воспитателя можно довести до сознания смысл наказания и его причины, а также желание исправить свое поведение.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злоупотреблять наказанием. Дети привыкают и не испытывают угрызений совести. В таком случае – зачем оно?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правил известного психотерапевта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В.Леви “Важно помнить”: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Наказание не должно вредить здоровью - ни физическому, ни психическому.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есть сомнение: наказывать или не наказывать – не наказывайте. Никакой “профилактики”, никаких наказаний на всякий случай.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7.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ребенок наказан, значит, он уже прощен. О прежних его проступках – больше ни слова.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Как разрешать воспитательные конфликты в семье?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гиперопекают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10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Преодоление трудностей в общении с ребенком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80"/>
          <w:spacing w:val="0"/>
          <w:position w:val="0"/>
          <w:sz w:val="28"/>
          <w:shd w:fill="FFFFFF" w:val="clear"/>
        </w:rPr>
        <w:t xml:space="preserve">Поведение ребёнка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Ноет, шумит, встревает в разговор, не слушает.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Цель, которую преследует ребёнок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Привлечь к себе внимание.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Реакция родителей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Раздражаются.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Ответ ребёнка на реакцию взрослых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Прекращает на время, затем снова начинает.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Игнорировать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Акцентировать внимание на хорошем поведении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Задать вопрос: "Может ты хочешь, чтобы я обратил(а) на тебя внимание?"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418347"/>
          <w:spacing w:val="0"/>
          <w:position w:val="0"/>
          <w:sz w:val="28"/>
          <w:shd w:fill="FFFFFF" w:val="clear"/>
        </w:rPr>
        <w:t xml:space="preserve">Поведение ребёнка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Отказывается делать то, о чём его просят.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Цель, которую преследует ребёнок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Показать, что имеет власть над другими.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Реакция родителей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Начинают сердиться, пытаются использовать свою власть, заставляют.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Ответ ребёнка на реакцию взрослых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Упрямится, усиливает неповиновение.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Избегать конфликтов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Стремиться объяснить неправильность поведения</w:t>
      </w:r>
    </w:p>
    <w:p>
      <w:pPr>
        <w:spacing w:before="30" w:after="30" w:line="240"/>
        <w:ind w:right="0" w:left="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Не выказывать свой гнев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418347"/>
          <w:spacing w:val="0"/>
          <w:position w:val="0"/>
          <w:sz w:val="28"/>
          <w:shd w:fill="FFFFFF" w:val="clear"/>
        </w:rPr>
        <w:t xml:space="preserve">Поведение ребёнка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Вредит, оскорбляет, не слушает доводов родителей.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Цель, которую преследует ребёнок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Отплатить, отомстить, взять реванш.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Реакция родителей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Чувствуют гнев, обиду.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Ответ ребёнка на реакцию взрослых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Стремится отплатить ещё больше.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Не показывать обиду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418347"/>
          <w:spacing w:val="0"/>
          <w:position w:val="0"/>
          <w:sz w:val="28"/>
          <w:shd w:fill="FFFFFF" w:val="clear"/>
        </w:rPr>
        <w:t xml:space="preserve">Поведение ребёнка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Требует помощи, стремится доказать своё неумение.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Цель, которую преследует ребёнок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Продемонстрировать свою неспособность и неадекватность.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Реакция родителей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Соглашаются, что ребёнок ни на что не способен.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Ответ ребёнка на реакцию взрослых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Остается беспомощным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80"/>
          <w:spacing w:val="0"/>
          <w:position w:val="0"/>
          <w:sz w:val="28"/>
          <w:shd w:fill="FFFFFF" w:val="clear"/>
        </w:rPr>
        <w:t xml:space="preserve">Рекомендации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: Поверить в способности ребёнка, дать понять, что в него верят.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18347"/>
          <w:spacing w:val="0"/>
          <w:position w:val="0"/>
          <w:sz w:val="28"/>
          <w:shd w:fill="FFFFFF" w:val="clear"/>
        </w:rPr>
        <w:t xml:space="preserve">Пути преодоления конфликта </w:t>
      </w:r>
      <w:r>
        <w:rPr>
          <w:rFonts w:ascii="Times New Roman" w:hAnsi="Times New Roman" w:cs="Times New Roman" w:eastAsia="Times New Roman"/>
          <w:b/>
          <w:color w:val="418347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18347"/>
          <w:spacing w:val="0"/>
          <w:position w:val="0"/>
          <w:sz w:val="28"/>
          <w:shd w:fill="FFFFFF" w:val="clear"/>
        </w:rPr>
        <w:t xml:space="preserve">между родителями и подростком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Порой родители подавляют желания подростка, и он вынужден отступить, подчиниться, затаив обиду на взрослых, порой родители уступают подростку, испытывая чувства возмущения, бессилия и обиды. Оба эти метода не лучше, хотя бы потому, что кто-то неизбежно оказывается в проигрыше. Но возможен и беспроигрышный вариант, который воплощает поиск решения, удовлетворяющего потребности обеих сторон – и родителей, и ребёнка. Поиск решения достигается при помощи особой методики –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шесть шагов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Первый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Определение проблемы. Здесь необходимо выяснить причины неприемлемого поведения ребенка или взрослого. С этой целью полезнее всего внимательно его выслушать, а затем сообщить ему о своих потребностях и переживаниях.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Второй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Поиск возможных вариантов решения. Искать их надо вместе. Сначала полезно перебрать все приходящие в голову варианты, даже если они, на первый взгляд, кажутся непригодными. Это может быть своеобразный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мозговой штурм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когда предлагается любая идея и ни одна не критикуется.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Третий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Обсуждение и оценка предложенных вариантов решения. Исходный принцип здесь один; должны быть удовлетворены потребности обеих сторон – и ребенка, и взрослого.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Четвёртый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Выбор лучшего решения. При этом нужно задавать друг другу вопросы: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Если мы используем эту идею, что получится? Будет ли каждый доволен? В чем ошибка этого варианта решения?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Пятый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Определить, как выполнить это решение: что надо сделать.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8"/>
          <w:shd w:fill="FFFFFF" w:val="clear"/>
        </w:rPr>
        <w:t xml:space="preserve">Шестой шаг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Оценка, насколько хорошо намеченный способ действия разрешает проблему. При этом полезно спросить друг друга: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Исчезла ли проблема? Вы довольны тем, что мы сделали?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30" w:after="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u w:val="single"/>
          <w:shd w:fill="FFFFFF" w:val="clear"/>
        </w:rPr>
        <w:t xml:space="preserve">Рекомендации для родителей и педагогов для целенаправленного воздействия на личность трудных детей и подростков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повседневной практике воспитателю приходится постоянно корректировать поведение воспитанников, развивать нужные качества личности и черты характера, преодолевать недостатки. В этих случаях воспитатель использует разумные методы и приемы педагогического воздействия.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Существуют следующие группы педагогических приемов: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418347"/>
          <w:spacing w:val="0"/>
          <w:position w:val="0"/>
          <w:sz w:val="24"/>
          <w:shd w:fill="FFFFFF" w:val="clear"/>
        </w:rPr>
        <w:t xml:space="preserve">Созидательные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–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содействуют улучшению взаимоотношений между воспитателем и воспитанником, установлению душевного контакта: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доброты, внимания, заботы;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 -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просьба;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  -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поощрение (одобрение, похвала, награда, доверие, удовлетворение определенных интересов и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потребностей, выражение положительного отношения).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Применяя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418347"/>
          <w:spacing w:val="0"/>
          <w:position w:val="0"/>
          <w:sz w:val="24"/>
          <w:shd w:fill="FFFFFF" w:val="clear"/>
        </w:rPr>
        <w:t xml:space="preserve">поощрение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, следует руководствоваться такими положениями: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поощряется только тот положительный поступок, который является нерядовым для данного учащегося или в данных условиях;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любое поощрение должно вызывать у трудновоспитуемого ребенка положительные эмоции;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форма и цена поощрения должны компенсировать те трудности, которые преодолел ребенок, совершив данный положительный поступок, они должны быть значимы для данной личности, поэтому надо учитывать ее индивидуальные особенности;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награда должна быть каждый раз, когда совершается нерядовой поступок;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поощряя ребенка, следует указывать конкретный поступок, являющийся причиной награды;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помните важнейшее положение: что бы ни случилось, не лишайте ребенка заслуженной похвалы и награды;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никогда не отнимайте подаренного вами или кем бы то ни было; ребенок должен знать, что, несмотря ни на что, он хороший. И этого простого и главного утверждения родителей и учителей дети ждут от них каждый день;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ребенку необходима своя доля свободы от приказаний, распоряжений, уговоров взрослых, особенно однообразных внушений. Будем помнить о внушаемости ребенка. Уважайте тайну ребенка;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если обстоятельства вынуждают, приказывайте решительно и твердо, но обязательно весело и жизнерадостно;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всегда учитывайте состояние ребенка;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 унижайте ребенка;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соблюдайте закон неприкосновенности личности. Определяйте только поступки, только конкретные действия. Не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ты плохой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ты сделал плохо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ты жестокий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а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ты жестоко поступил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нарушении перечисленных правил есть риск потерять ребенка.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авансирование личности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предоставление воспитаннику определенного блага, высказывание положительного мнения о личности, хотя он этого в настоящее время в полной мере еще не заслуживает. Аванс побуждает к лучшему;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обходное движение. Различное отношение воспитателя к воспитаннику находит в каждом отдельном случае свой особый отклик. Например, воспитанник, совершивший проступок, находится в очень затруднительном положении, в крайнем напряжении: товарищ относится к нему враждебно, подозревает или обвиняет его в чем-то. Конфликт нарастает, приближается развязка. В таких условиях безоговорочная поддержка воспитателя силой своего авторитета производит на воспитанника сильное впечатление: он удивлен неожиданностью событий; опасность минует, он счастлив. Тревога и напряжение сменяются облегчением и радостью. И конечно, воспитанник благодарен своему воспитателю за поддержку. Такие минуты не забываются. Воспитатель становится для него близким человеком, которому можно доверить свое сокровенное. Естественно, у школьника возникает желание как-то выразить благодарность, в связи с этим появляется стремление исправить поведение. На него легче впредь оказать педагогическое воздействие. Такой прием, связанный с защитой воспитанника от обвинения коллектива, А.С. Макаренко назвал обходным движением;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Прощение. Умение прощать — необходимейшее качество для педагога. Самое главное - трезво оценивать факты. Воспитатель должен уметь любого в любом случае простить, все понимать — это все прощать;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огорчения;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умений учителя, его мастерство.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Приемы, способствующие формированию у воспитанника правильного поведения.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Убеждение и личный пример. Убеждение - это и разъяснение, и доказательство правильности или необходимости определенного поведения либо допустимости какого-то поступка. Личный пример — важный аргумент правоты педагога.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Доверие.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Моральная поддержка и укрепление веры в свои силы.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Вовлеченность в интересную деятельность.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Пробуждение гуманных чувств.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Нравственное упражнение.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Приемы, строящиеся на понимании динамики чувств и интересов ученика.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Опосредование. Учитель достигает желаемых изменений в поведении ученика не прямым указанием, как вести себя, а посредством какого-то промежуточного звена.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Фланговый подход. Педагог, обнаружив проступок ученика, не всегда осуждает и наказывает его, а умело затрагивает такие чувства, которые активизируют к хорошему поведению. Разговор с учеником не сосредоточивается на совершенном нарушении, а ведется в другом плане, тем не менее, он влияет на поведение трудного ребенка. В этом суть флангового подхода.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Активизация сокровенных чувств воспитанника. Воздействие заключается в создании обстоятельств, вызывающих звучание глубоко скрытых чувств, которые способствуют воспитанию благородных стремлений.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Прямые и косвенные тормозящие приемы.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Констатация поступка. Прямая констатация поступка характеризуется высказыванием, которое делает акцент на данном поступке, косвенная констатация поступка выражается высказыванием или действием, которое доказывает ученику, что его поступок педагогу известен.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Необычный подарок.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Вечером воспитатель преподнес девочкам букеты сорняков, собранных с их рядков. Все смеялись, смеялись и Рая с Таей. Зато и сорняков больше на их грядках не стало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Осуждение. Это прием открытого отрицательного отношения педагога к нарушению моральных норм.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Наказание. Наказание действует относительно успешно только тогда, когда нежелательное поведение еще не превратилось в привычку, а само наказание является для ребенка неожиданностью. Недопустимы грубость, оскорбительные выражения, физическое наказание.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Приказание.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Предупреждение.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Возбуждение тревоги о предстоящем наказании.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возмущения.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Вспомогательные приемы.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Организация внешней опоры правильного поведения. Суть заключается в формировании культурных и моральных привычек с помощью нравственных упражнений, способствующих многократной организации правильного поведения.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Отказ от фиксирования отдельных проступков. Достоинство приема в том, что он помогает поддерживать правильные взаимоотношения с детьми, так как предотвращает несправедливые упреки, злоупотребление осуждением и наказанием.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Итак, мы рассмотрели различные способы влияния на трудного ребенка. Тончайшим инструментом воздействия на душу ребенка является слово родителей, педагогов. Применяя его, необходимо соблюдать чувство меры, не переходить на крик. Крик - это педагогическое невежество. Он воспринимается детьми как несправедливость. Опора на лучшие качества личности трудного ребенка, вера в его силы и возможности, доверие к нему — вот что обеспечит успех. Для всех случаев справедливо одно: какой бы поступок ни совершил ребенок, он нуждается в сочувствии. Оно ему не навредит, но растопит лед недоверия и отчуждения. Это первый шаг взрослых на пути к ребенку, чтобы правильно понять его, принять и вовремя помочь, более полно раскрыть себя в отношениях с окружающими.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Психолого-педагогическая коррекция детей и подростков включает в себя следующие компоненты: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Целенаправленная работа по нравственному просвещению (уроки этики, нравственные беседы, индивидуальные консультации и т.д.).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Актуализация всех источников нравственного опыта школьников (учебная, общественно полезная, внеклассная работа, отношения между учащимися в классе, отношения детей с родителями, с учителями, учителей с родителями детей, стиль работы всего педколлектива школы).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Введение нравственных критериев в оценку всех без исключения видов деятельности и проявлений личности учащихся.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Оптимальное соотношение форм практической деятельности и нравственного просвещения на разных этапах с учетом половозрастных особенностей учащихся.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 проведении психолого-педагогической воспитательно-коррекционной работы с трудновоспитуемыми учащимися необходимо соблюдение следующих принципов.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Принцип ориентации на позитивное в поведении и характере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трудного ученика. Этот принцип предполагает, что педагог должен видеть в ученике, прежде всего лучшее и опираться на это лучшее в своей работе с ним. Условиями реализации данного принципа являются: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стимулирование самопознания учеником своих положительных черт;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формирование нравственных качеств при самооценке своего поведения;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постоянное внимание к положительным поступкам ученика;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доверия к ученику;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формирование у него веры в свои силы и в возможность достижения поставленных целей;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оптимистическая стратегия в определении воспитательных и коррекционных задач;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учет интересов учащихся, их индивидуальных особенностей, вкусов, предпочтений, на основе этого пробуждение новых интересов.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практической психолого-педагогической деятельности этот принцип отражается в следующих правилах: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преобладание позитивных оценок в анализе поведения ученика;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проявление в общении с подростком уважительного отношения к нему;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приобщение педагогом ученика к добру и доброте;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защита педагогом и психологом интересов подростка и оказание помощи ему в решении его актуальных проблем;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постоянный поиск педагогом и психологом вариантов решения воспитательных и коррекционных задач, которые принесут пользу каждому подростку;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формирование педагогами в классе, школе гуманистических отношений, не допускать унижения достоинства подростков.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Принцип социальной адекватности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воспитательно-коррекционных мер. Данный принцип требует соответствия содержания и средств воспитания и коррекции социальной ситуации, в которой находится трудный ученик. Условиями реализации данного принципа являются следующие: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учет особенностей социального окружения подростка при решении воспитательных и коррекционных задач;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координация взаимодействия социальных институтов, оказывающих влияние на личность подростка;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обеспечение комплекса социально-психолого-педагогической помощи подростку;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учет разнообразных факторов окружающей социальной среды (национальных, региональных, типа поселения и т.д.);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коррекция воспринимаемой учащимися разнообразной информации, в том числе и от средств массовой информации.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практической деятельности педагога и психолога этот принцип отражается в следующих правилах: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воспитательная и коррекционная работа строится с учетом особенностей социальных отношений подростка;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воспитательно-коррекционная работа должна проводиться не только в школе, необходимо широко использовать и учитывать реальные факторы социума;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необходимо корректировать негативное влияние окружающей среды на ребенка;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все участники воспитательно-коррекционного процесса должны взаимодействовать.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Принцип индивидуализации воспитательно-коррекционного воздействия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на трудновоспитуемых подростков. Этот принцип предполагает определение индивидуального подхода в социальном развитии каждого ученика, специальных задач, которые соответствовали бы его индивидуальным особенностям, предоставление возможности каждому учащемуся для самореализации и самораскрытия.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Условиями реализации принципа индивидуализации являются: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оценка изменений индивидуальных качеств ученика;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выбор специальных средств педагогического воздействия на каждого ребенка;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учет индивидуальных особенностей ребенка при выборе воспитательно-коррекционных средств, направленных на его социальное развитие;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предоставление возможности учащимся самостоятельного выбора способов участия во внеучебной деятельности.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психолого-педагогической практической деятельности этот принцип реализуется в следующих правилах: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работа с трудновоспитуемыми школьниками должна ориентироваться на развитие каждого из них;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поиск способов психолого-педагогических способов коррекции поведения трудновоспитуемого ученика надо вести на основе взаимодействия с ним;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постоянное отслеживание эффективности воспитательного воздействия на каждого ученика.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Принцип социального закаливания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трудновоспитуемых учащихся. Этот принцип предполагает включение подростка в ситуации, которые требуют от него волевого усилия для преодоления негативного воздействия окружающей среды, выработку социального иммунитета, рефлексивной позиции.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психолого-педагогической деятельности этот принцип реализуется в следующих правилах: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включение детей в решение различных проблем социальных отношений в реальных и имитируемых ситуациях;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выявление волевой готовности к решению проблемы социальных отношений;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стимулирование самопознания подростков в различных социальных ситуациях, определения своей позиции и способа адекватного поведения в различных ситуациях;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оказание помощи трудновоспитуемым учащимся в анализе проблем социальных отношений и в проектировании своего поведения в сложных жизненных ситуациях.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 психолого-педагогической практической деятельности этот принцип реализуется в следующих правилах: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проблемы отношений трудновоспитуемых учащихся надо решать с ними, а не за них;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подросток не всегда должен легко добиваться успеха в своих отношениях с людьми: трудный путь к успеху — залог успешной жизни в дальнейшем;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 только радость, но и страдания, переживания воспитывают человека;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волевых усилий для преодоления трудностей у человека не будет завтра, если их не воспитывать сегодня;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-         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нельзя предусмотреть все трудности жизни, но надо быть готовым к их преодолению.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</w:pP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30" w:line="240"/>
        <w:ind w:right="0" w:left="0" w:firstLine="0"/>
        <w:jc w:val="center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FFFFFF" w:val="clear"/>
        </w:rPr>
        <w:t xml:space="preserve">О возрасте, с которого наступает уголовная ответственность</w:t>
      </w:r>
    </w:p>
    <w:p>
      <w:pPr>
        <w:spacing w:before="30" w:after="3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30" w:after="30" w:line="240"/>
        <w:ind w:right="0" w:left="720" w:hanging="360"/>
        <w:jc w:val="both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Уголовной ответственности подлежит лицо, достигшее ко времени совершения преступления 16-летнего возраста.</w:t>
      </w:r>
    </w:p>
    <w:p>
      <w:pPr>
        <w:spacing w:before="30" w:after="30" w:line="240"/>
        <w:ind w:right="0" w:left="720" w:hanging="360"/>
        <w:jc w:val="both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Лица, достигшие ко времени совершения преступления 14 лет подлежат уголовной ответственности за следующие преступления: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Убийство (ст. 105);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Умышленное причинение тяжкого вреда здоровью (ст. 111);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Умышленное причинение средней тяжести вреда здоровью (ст.112);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Похищение человека (ст.126);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Изнасилование (ст.131);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Насильственные действия сексуального характера (ст.132);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Кражу (ст. 158);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Грабеж (ст. 161);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Разбой (ст.162);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Вымогательство (ст. 163);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Неправомерное завладение автомобилем или иными транспортными средствами без цели хищения (покататься) (ст.166);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Умышленное уничтожение или повреждение имущества при отягчающих обстоятельствах (часть 2 ст. 167);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Терроризм (ст.205);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Захват заложника (ст. 206);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Заведомо ложное сообщение об акте терроризма (ст.207);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Хулиганство при отягчающих обстоятельствах (ч.2 и 3 ст. 213);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Вандализм (ст.214);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Хищение, либо вымогательство оружия, боеприпасов и взрывчатых устройств (ст.226);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Хищение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либо вымогательство наркотических средств или психотропных веществ (ст.229);</w:t>
      </w:r>
    </w:p>
    <w:p>
      <w:pPr>
        <w:spacing w:before="30" w:after="30" w:line="240"/>
        <w:ind w:right="0" w:left="1440" w:hanging="36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Symbol" w:hAnsi="Symbol" w:cs="Symbol" w:eastAsia="Symbol"/>
          <w:color w:val="000080"/>
          <w:spacing w:val="0"/>
          <w:position w:val="0"/>
          <w:sz w:val="32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14"/>
          <w:shd w:fill="FFFFFF" w:val="clear"/>
        </w:rPr>
        <w:t xml:space="preserve">       </w:t>
      </w: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32"/>
          <w:shd w:fill="FFFFFF" w:val="clear"/>
        </w:rPr>
        <w:t xml:space="preserve">Приведение в негодность транспортных средств или путей сообщений (ст.267).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418347"/>
          <w:spacing w:val="0"/>
          <w:position w:val="0"/>
          <w:sz w:val="19"/>
          <w:shd w:fill="FFFFFF" w:val="clear"/>
        </w:rPr>
      </w:pPr>
      <w:r>
        <w:rPr>
          <w:rFonts w:ascii="Calibri" w:hAnsi="Calibri" w:cs="Calibri" w:eastAsia="Calibri"/>
          <w:color w:val="418347"/>
          <w:spacing w:val="0"/>
          <w:position w:val="0"/>
          <w:sz w:val="19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