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AE" w:rsidRDefault="00A034AE" w:rsidP="0040273C">
      <w:pPr>
        <w:spacing w:after="0"/>
        <w:ind w:firstLine="567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FD689F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Реактивные </w:t>
      </w:r>
      <w:r w:rsidR="00FD689F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FD689F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дети: что</w:t>
      </w:r>
      <w:r w:rsidR="00FD689F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FD689F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делать</w:t>
      </w:r>
      <w:r w:rsidR="00FD689F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FD689F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с</w:t>
      </w:r>
      <w:r w:rsidR="00FD689F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FD689F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гиперактивностью?</w:t>
      </w:r>
    </w:p>
    <w:p w:rsidR="0040273C" w:rsidRPr="00FD689F" w:rsidRDefault="0040273C" w:rsidP="0040273C">
      <w:pPr>
        <w:spacing w:after="0"/>
        <w:ind w:firstLine="567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рекомендации   педагогам</w:t>
      </w:r>
    </w:p>
    <w:p w:rsidR="00A034AE" w:rsidRPr="00A034AE" w:rsidRDefault="00A034AE" w:rsidP="004027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 Множество родителей и учителей задают такой вопрос. Рассказываем, как взаимодействовать с учениками, у которых синдром дефицита внимания и синдром дефицита внимания с </w:t>
      </w:r>
      <w:proofErr w:type="spellStart"/>
      <w:r w:rsidRPr="00A034AE">
        <w:rPr>
          <w:rFonts w:ascii="Times New Roman" w:hAnsi="Times New Roman" w:cs="Times New Roman"/>
          <w:color w:val="000000"/>
          <w:sz w:val="28"/>
          <w:szCs w:val="28"/>
        </w:rPr>
        <w:t>гиперактивностью</w:t>
      </w:r>
      <w:proofErr w:type="spellEnd"/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34AE" w:rsidRPr="00A034AE" w:rsidRDefault="00A034AE" w:rsidP="004027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AE">
        <w:rPr>
          <w:rFonts w:ascii="Times New Roman" w:hAnsi="Times New Roman" w:cs="Times New Roman"/>
          <w:color w:val="000000"/>
          <w:sz w:val="28"/>
          <w:szCs w:val="28"/>
        </w:rPr>
        <w:t>Вы можете быть в легком или в тяжелом замешательстве, если сталкиваетесь с такими детьми в первый раз. Они носятся по классу, отвечают без поднятой руки, не могут усидеть на одном месте и мешают другим и самим себе. Так? Отчасти. Но, если вы читаете эту статью, значит, вы настоящий профессионал и беспокоитесь за своих учеников. А наше дело – постараться вам помочь.</w:t>
      </w:r>
    </w:p>
    <w:p w:rsidR="00A034AE" w:rsidRPr="00A034AE" w:rsidRDefault="00A034AE" w:rsidP="004027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Для начала давайте попробуем разобраться: правильно ли мы понимаем явления СДВ (синдром дефицита внимания) и СДВГ (синдром дефицита внимания с </w:t>
      </w:r>
      <w:proofErr w:type="spellStart"/>
      <w:r w:rsidRPr="00A034AE">
        <w:rPr>
          <w:rFonts w:ascii="Times New Roman" w:hAnsi="Times New Roman" w:cs="Times New Roman"/>
          <w:color w:val="000000"/>
          <w:sz w:val="28"/>
          <w:szCs w:val="28"/>
        </w:rPr>
        <w:t>гиперактивностью</w:t>
      </w:r>
      <w:proofErr w:type="spellEnd"/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). 1. «Постоянно говорит, причем говорит </w:t>
      </w:r>
      <w:proofErr w:type="gramStart"/>
      <w:r w:rsidRPr="00A034AE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 умолку, на уроках и на перемене, по теме и не по теме. На месте ей не сидится, она постоянно ерзает, грызет ногти или ручку». 2. «Тихоня со среднего ряда. Витает в облаках, полностью </w:t>
      </w:r>
      <w:proofErr w:type="gramStart"/>
      <w:r w:rsidRPr="00A034AE">
        <w:rPr>
          <w:rFonts w:ascii="Times New Roman" w:hAnsi="Times New Roman" w:cs="Times New Roman"/>
          <w:color w:val="000000"/>
          <w:sz w:val="28"/>
          <w:szCs w:val="28"/>
        </w:rPr>
        <w:t>отрешен</w:t>
      </w:r>
      <w:proofErr w:type="gramEnd"/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 от происходящего, на вопросы учителя отвечает невпопад, а иногда спонтанно выдает что-то далекое от темы обсуждения». Кто из них страдает указанными синдромами? Конечно, кажется, что Оля. Но на самом деле и Вася тоже. </w:t>
      </w:r>
    </w:p>
    <w:p w:rsidR="00A034AE" w:rsidRDefault="00A034AE" w:rsidP="004027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AE">
        <w:rPr>
          <w:rFonts w:ascii="Times New Roman" w:hAnsi="Times New Roman" w:cs="Times New Roman"/>
          <w:color w:val="000000"/>
          <w:sz w:val="28"/>
          <w:szCs w:val="28"/>
        </w:rPr>
        <w:t>Основные показатели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34AE" w:rsidRDefault="00A034AE" w:rsidP="004027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• Импульсивность. Внезапные ответы, резкие движения, таких детей даже называют «себе на уме». </w:t>
      </w:r>
    </w:p>
    <w:p w:rsidR="00A034AE" w:rsidRDefault="00A034AE" w:rsidP="004027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• Невнимательность. Рассеянность, витание в облаках, постоянное отвлечение от темы занятия и большие проблемы с концентрацией. </w:t>
      </w:r>
    </w:p>
    <w:p w:rsidR="00A034AE" w:rsidRDefault="00A034AE" w:rsidP="004027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A034AE">
        <w:rPr>
          <w:rFonts w:ascii="Times New Roman" w:hAnsi="Times New Roman" w:cs="Times New Roman"/>
          <w:color w:val="000000"/>
          <w:sz w:val="28"/>
          <w:szCs w:val="28"/>
        </w:rPr>
        <w:t>Гиперактивность</w:t>
      </w:r>
      <w:proofErr w:type="spellEnd"/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D4532" w:rsidRDefault="00BD4532" w:rsidP="004027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229044" cy="3481152"/>
            <wp:effectExtent l="19050" t="0" r="0" b="0"/>
            <wp:docPr id="1" name="Рисунок 1" descr="Гиперактивный ребенок в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перактивный ребенок в семь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182" cy="348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4AE" w:rsidRPr="00A034AE" w:rsidRDefault="00A034AE" w:rsidP="004027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Тема нашего обсуждения. Шило вместо внутреннего стержня, уж простите нам эту шутку. Эти три показателя могут комбинироваться, и в итоге мы получаем детей </w:t>
      </w:r>
      <w:r w:rsidRPr="00A034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только «реактивных», но и просто невнимательных, порой даже немного заторможенных, </w:t>
      </w:r>
      <w:proofErr w:type="gramStart"/>
      <w:r w:rsidRPr="00A034AE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 тем не менее все равно попадают в категорию СДВГ. Возможно, ребенок с </w:t>
      </w:r>
      <w:proofErr w:type="spellStart"/>
      <w:r w:rsidRPr="00A034AE">
        <w:rPr>
          <w:rFonts w:ascii="Times New Roman" w:hAnsi="Times New Roman" w:cs="Times New Roman"/>
          <w:color w:val="000000"/>
          <w:sz w:val="28"/>
          <w:szCs w:val="28"/>
        </w:rPr>
        <w:t>гиперактивностью</w:t>
      </w:r>
      <w:proofErr w:type="spellEnd"/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 может показаться настоящей проблемой для учителя. </w:t>
      </w:r>
      <w:proofErr w:type="gramStart"/>
      <w:r w:rsidRPr="00A034AE">
        <w:rPr>
          <w:rFonts w:ascii="Times New Roman" w:hAnsi="Times New Roman" w:cs="Times New Roman"/>
          <w:color w:val="000000"/>
          <w:sz w:val="28"/>
          <w:szCs w:val="28"/>
        </w:rPr>
        <w:t>Дерганый</w:t>
      </w:r>
      <w:proofErr w:type="gramEnd"/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, мешающий другим отвечать, а иногда, наоборот, подавленный. Зато такой ребенок всегда «в теме», не правда ли? Он легко привлекается к обсуждению, тянет руку и проявляет интерес к нестандартным форматам. Но самой распространенной комбинацией, одновременно приносящей самый разнообразный набор </w:t>
      </w:r>
      <w:proofErr w:type="gramStart"/>
      <w:r w:rsidRPr="00A034AE">
        <w:rPr>
          <w:rFonts w:ascii="Times New Roman" w:hAnsi="Times New Roman" w:cs="Times New Roman"/>
          <w:color w:val="000000"/>
          <w:sz w:val="28"/>
          <w:szCs w:val="28"/>
        </w:rPr>
        <w:t>впечатлений</w:t>
      </w:r>
      <w:proofErr w:type="gramEnd"/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 как родителям, так и учителям, являются дети и импульсивные, и невнимательные, и </w:t>
      </w:r>
      <w:proofErr w:type="spellStart"/>
      <w:r w:rsidRPr="00A034AE">
        <w:rPr>
          <w:rFonts w:ascii="Times New Roman" w:hAnsi="Times New Roman" w:cs="Times New Roman"/>
          <w:color w:val="000000"/>
          <w:sz w:val="28"/>
          <w:szCs w:val="28"/>
        </w:rPr>
        <w:t>гиперактивные</w:t>
      </w:r>
      <w:proofErr w:type="spellEnd"/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34AE" w:rsidRPr="00A034AE" w:rsidRDefault="00A034AE" w:rsidP="004027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«О, такого ребенка я знаю!» – сейчас воскликнули </w:t>
      </w:r>
      <w:proofErr w:type="gramStart"/>
      <w:r w:rsidRPr="00A034AE">
        <w:rPr>
          <w:rFonts w:ascii="Times New Roman" w:hAnsi="Times New Roman" w:cs="Times New Roman"/>
          <w:color w:val="000000"/>
          <w:sz w:val="28"/>
          <w:szCs w:val="28"/>
        </w:rPr>
        <w:t>читающие</w:t>
      </w:r>
      <w:proofErr w:type="gramEnd"/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 нашу статью. Все мы знаем таких детей. Именно у таких учеников бывают «периоды» поведения, приливы и отливы. И хотя в этой статье мы собирались говорить только о детях </w:t>
      </w:r>
      <w:proofErr w:type="spellStart"/>
      <w:r w:rsidRPr="00A034AE">
        <w:rPr>
          <w:rFonts w:ascii="Times New Roman" w:hAnsi="Times New Roman" w:cs="Times New Roman"/>
          <w:color w:val="000000"/>
          <w:sz w:val="28"/>
          <w:szCs w:val="28"/>
        </w:rPr>
        <w:t>гиперактивных</w:t>
      </w:r>
      <w:proofErr w:type="spellEnd"/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, обойтись без комментариев относительно «мечтателей» с СДВ/СДВГ нельзя. </w:t>
      </w:r>
    </w:p>
    <w:p w:rsidR="00A034AE" w:rsidRPr="00A034AE" w:rsidRDefault="00A034AE" w:rsidP="004027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Ученик-невидимка. </w:t>
      </w:r>
      <w:proofErr w:type="gramStart"/>
      <w:r w:rsidRPr="00A034AE"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proofErr w:type="gramEnd"/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 вы тоже знаете. В каждом классе есть свой тихоня, тихий мечтатель у окна или девочка, рисующая что-то на полях тетради. Увы, те дети, чье СДВГ скорее «невнимательное» (второй показатель из нашего списка), становятся невидимками. Будто бы Гарри </w:t>
      </w:r>
      <w:proofErr w:type="spellStart"/>
      <w:r w:rsidRPr="00A034AE">
        <w:rPr>
          <w:rFonts w:ascii="Times New Roman" w:hAnsi="Times New Roman" w:cs="Times New Roman"/>
          <w:color w:val="000000"/>
          <w:sz w:val="28"/>
          <w:szCs w:val="28"/>
        </w:rPr>
        <w:t>Поттер</w:t>
      </w:r>
      <w:proofErr w:type="spellEnd"/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 дал им на время свою мантию. Признаков буйного поведения они не проявляют, так что учителя относятся к ним спокойно или даже никак. Что в результате? А в результате ребенок замыкается и «отсутствует». Родители ругают его за плохие оценки, учителя за невнимательность, сверстники дразнят, наклеивая ярлык «не от мира сего». Но что, если виноват не ребенок? Нужно отметить, что скучные или однотипные задания и приводят к переходу таких детей из состояния «</w:t>
      </w:r>
      <w:proofErr w:type="spellStart"/>
      <w:r w:rsidRPr="00A034AE">
        <w:rPr>
          <w:rFonts w:ascii="Times New Roman" w:hAnsi="Times New Roman" w:cs="Times New Roman"/>
          <w:color w:val="000000"/>
          <w:sz w:val="28"/>
          <w:szCs w:val="28"/>
        </w:rPr>
        <w:t>вкл</w:t>
      </w:r>
      <w:proofErr w:type="spellEnd"/>
      <w:r w:rsidRPr="00A034AE">
        <w:rPr>
          <w:rFonts w:ascii="Times New Roman" w:hAnsi="Times New Roman" w:cs="Times New Roman"/>
          <w:color w:val="000000"/>
          <w:sz w:val="28"/>
          <w:szCs w:val="28"/>
        </w:rPr>
        <w:t>.» в состояние «выкл.». И дело не в «отсутствии», рассеянности или невнимательности, ведь вы сами знаете: такие ребята включаются, когда у них есть любимое занятие. Они способны концентрироваться на том, что им интересно. То есть учителю придется экспериментировать с методиками преподнесения информации и работать над включенностью большего процента класса (об этих методиках мы часто пишем в нашей группе в социальных сетях). Таким детям для успешной адаптации может потребоваться помощь психолога или наставника, который «</w:t>
      </w:r>
      <w:proofErr w:type="gramStart"/>
      <w:r w:rsidRPr="00A034AE">
        <w:rPr>
          <w:rFonts w:ascii="Times New Roman" w:hAnsi="Times New Roman" w:cs="Times New Roman"/>
          <w:color w:val="000000"/>
          <w:sz w:val="28"/>
          <w:szCs w:val="28"/>
        </w:rPr>
        <w:t>разговорит</w:t>
      </w:r>
      <w:proofErr w:type="gramEnd"/>
      <w:r w:rsidRPr="00A034AE">
        <w:rPr>
          <w:rFonts w:ascii="Times New Roman" w:hAnsi="Times New Roman" w:cs="Times New Roman"/>
          <w:color w:val="000000"/>
          <w:sz w:val="28"/>
          <w:szCs w:val="28"/>
        </w:rPr>
        <w:t>» ребенка и поможет найти себя.</w:t>
      </w:r>
    </w:p>
    <w:p w:rsidR="00A034AE" w:rsidRPr="00A034AE" w:rsidRDefault="00A034AE" w:rsidP="004027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 Поговорим о положительных сторонах. Ваши </w:t>
      </w:r>
      <w:proofErr w:type="spellStart"/>
      <w:r w:rsidRPr="00A034AE">
        <w:rPr>
          <w:rFonts w:ascii="Times New Roman" w:hAnsi="Times New Roman" w:cs="Times New Roman"/>
          <w:color w:val="000000"/>
          <w:sz w:val="28"/>
          <w:szCs w:val="28"/>
        </w:rPr>
        <w:t>гиперактивные</w:t>
      </w:r>
      <w:proofErr w:type="spellEnd"/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 непоседы обладают некоторыми уникальными особенностями, попробуйте использовать их на занятиях. </w:t>
      </w:r>
    </w:p>
    <w:p w:rsidR="00A034AE" w:rsidRPr="00A034AE" w:rsidRDefault="00A034AE" w:rsidP="004027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AE">
        <w:rPr>
          <w:rFonts w:ascii="Times New Roman" w:hAnsi="Times New Roman" w:cs="Times New Roman"/>
          <w:b/>
          <w:color w:val="000000"/>
          <w:sz w:val="28"/>
          <w:szCs w:val="28"/>
        </w:rPr>
        <w:t>1. Гибкое мышление.</w:t>
      </w:r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 Да, эти мечтатели и фантазеры одновременно могут рассмотреть 3–4 варианта ответа или решения определенной задачи. В естественных науках предлагайте им больше «качественных задач», направленных на поиск причин явлений. На русском или литературе разрешайте использовать нетипичные формы ответа. Пусть сочинение будет в стихах, мы не на ЕГЭ. Заинтересуйте их. </w:t>
      </w:r>
    </w:p>
    <w:p w:rsidR="00A034AE" w:rsidRPr="00A034AE" w:rsidRDefault="00A034AE" w:rsidP="004027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AE">
        <w:rPr>
          <w:rFonts w:ascii="Times New Roman" w:hAnsi="Times New Roman" w:cs="Times New Roman"/>
          <w:b/>
          <w:color w:val="000000"/>
          <w:sz w:val="28"/>
          <w:szCs w:val="28"/>
        </w:rPr>
        <w:t>2. Личное мнение</w:t>
      </w:r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.  Да, когда мы спрашиваем на уроке истории о дате крещения Руси, нам хочется услышать в ответ четкий год. Но, если вопрос предполагает </w:t>
      </w:r>
      <w:proofErr w:type="spellStart"/>
      <w:r w:rsidRPr="00A034AE">
        <w:rPr>
          <w:rFonts w:ascii="Times New Roman" w:hAnsi="Times New Roman" w:cs="Times New Roman"/>
          <w:color w:val="000000"/>
          <w:sz w:val="28"/>
          <w:szCs w:val="28"/>
        </w:rPr>
        <w:t>многовариантность</w:t>
      </w:r>
      <w:proofErr w:type="spellEnd"/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, спросите </w:t>
      </w:r>
      <w:proofErr w:type="spellStart"/>
      <w:r w:rsidRPr="00A034AE">
        <w:rPr>
          <w:rFonts w:ascii="Times New Roman" w:hAnsi="Times New Roman" w:cs="Times New Roman"/>
          <w:color w:val="000000"/>
          <w:sz w:val="28"/>
          <w:szCs w:val="28"/>
        </w:rPr>
        <w:t>гиперактивного</w:t>
      </w:r>
      <w:proofErr w:type="spellEnd"/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 ребенка. Причин революции 1917 года </w:t>
      </w:r>
      <w:r w:rsidRPr="00A034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было точно больше 5. Я, как историк, могу назвать 15. Вдруг ваш ученик найдет еще больше? </w:t>
      </w:r>
    </w:p>
    <w:p w:rsidR="00A034AE" w:rsidRPr="00A034AE" w:rsidRDefault="00A034AE" w:rsidP="004027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AE">
        <w:rPr>
          <w:rFonts w:ascii="Times New Roman" w:hAnsi="Times New Roman" w:cs="Times New Roman"/>
          <w:b/>
          <w:color w:val="000000"/>
          <w:sz w:val="28"/>
          <w:szCs w:val="28"/>
        </w:rPr>
        <w:t>3. Комментарии</w:t>
      </w:r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. Да, своими комментариями, неуместными шутками или жестами такие дети могут сбивать общий серьезный настрой. Зато это ваш способ получить желаемое вовлечение. Класс молчит? Спросите вашего </w:t>
      </w:r>
      <w:proofErr w:type="spellStart"/>
      <w:r w:rsidRPr="00A034AE">
        <w:rPr>
          <w:rFonts w:ascii="Times New Roman" w:hAnsi="Times New Roman" w:cs="Times New Roman"/>
          <w:color w:val="000000"/>
          <w:sz w:val="28"/>
          <w:szCs w:val="28"/>
        </w:rPr>
        <w:t>гиперактивного</w:t>
      </w:r>
      <w:proofErr w:type="spellEnd"/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 мечтателя. Красноречие пламенного ребенка точно пробудит спящий класс. </w:t>
      </w:r>
    </w:p>
    <w:p w:rsidR="00A034AE" w:rsidRPr="00A034AE" w:rsidRDefault="00A034AE" w:rsidP="004027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AE">
        <w:rPr>
          <w:rFonts w:ascii="Times New Roman" w:hAnsi="Times New Roman" w:cs="Times New Roman"/>
          <w:color w:val="000000"/>
          <w:sz w:val="28"/>
          <w:szCs w:val="28"/>
        </w:rPr>
        <w:t>И да, дорогие коллеги, такие дети держат нас, педагогов, в тонусе. Одинаковое задание такие дети ни за что не будут делать дважды. </w:t>
      </w:r>
    </w:p>
    <w:p w:rsidR="00A034AE" w:rsidRPr="00A034AE" w:rsidRDefault="00A034AE" w:rsidP="004027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Советы по работе с детьми с </w:t>
      </w:r>
      <w:proofErr w:type="spellStart"/>
      <w:r w:rsidRPr="00A034AE">
        <w:rPr>
          <w:rFonts w:ascii="Times New Roman" w:hAnsi="Times New Roman" w:cs="Times New Roman"/>
          <w:color w:val="000000"/>
          <w:sz w:val="28"/>
          <w:szCs w:val="28"/>
        </w:rPr>
        <w:t>гиперактивностью</w:t>
      </w:r>
      <w:proofErr w:type="spellEnd"/>
      <w:r w:rsidRPr="00A034AE">
        <w:rPr>
          <w:rFonts w:ascii="Times New Roman" w:hAnsi="Times New Roman" w:cs="Times New Roman"/>
          <w:color w:val="000000"/>
          <w:sz w:val="28"/>
          <w:szCs w:val="28"/>
        </w:rPr>
        <w:t>, СДВ и СДВГ.</w:t>
      </w:r>
    </w:p>
    <w:p w:rsidR="00A034AE" w:rsidRPr="00A034AE" w:rsidRDefault="00A034AE" w:rsidP="004027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 Если речь идет о поставленном медицинском диагнозе, пожалуйста, не полагайтесь только на эту статью, вам понадобится учебный план и школьный психолог. Оставайтесь в диалоге с родителями или начните его. Обязательно! Они будут вам только благодарны за простое человеческое отношение. Иногда родители могут предложить методики, которые можно смело взять в работу</w:t>
      </w:r>
      <w:r w:rsidRPr="00A034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  Не пытайтесь изменить ребенка, да, вы можете его воспитать, но не надо корректировать его личность.  Спрашивайте у самих детей, что им нравится. Берите информацию у первоисточника, он точно знает, КАК ему нравится учиться. Поговорите с классом. И тихоне, и вынужденному выскочке может быть </w:t>
      </w:r>
      <w:proofErr w:type="gramStart"/>
      <w:r w:rsidRPr="00A034AE">
        <w:rPr>
          <w:rFonts w:ascii="Times New Roman" w:hAnsi="Times New Roman" w:cs="Times New Roman"/>
          <w:b/>
          <w:color w:val="000000"/>
          <w:sz w:val="28"/>
          <w:szCs w:val="28"/>
        </w:rPr>
        <w:t>сложно</w:t>
      </w:r>
      <w:proofErr w:type="gramEnd"/>
      <w:r w:rsidRPr="00A034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адаптироваться в среде «нормальных» детей, и вам лучше ненавязчиво проконтролировать ситуацию, чтобы в дальнейшем избежать травли.</w:t>
      </w:r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34AE" w:rsidRPr="00A034AE" w:rsidRDefault="00A034AE" w:rsidP="004027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Чтобы вернуть к работе ребенка с </w:t>
      </w:r>
      <w:proofErr w:type="spellStart"/>
      <w:r w:rsidRPr="00A034AE">
        <w:rPr>
          <w:rFonts w:ascii="Times New Roman" w:hAnsi="Times New Roman" w:cs="Times New Roman"/>
          <w:color w:val="000000"/>
          <w:sz w:val="28"/>
          <w:szCs w:val="28"/>
        </w:rPr>
        <w:t>гиперактивностью</w:t>
      </w:r>
      <w:proofErr w:type="spellEnd"/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, используйте не повышенный тон, а личное обращение и контакт глаз. </w:t>
      </w:r>
    </w:p>
    <w:p w:rsidR="00A034AE" w:rsidRPr="00A034AE" w:rsidRDefault="00A034AE" w:rsidP="004027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Учащимся с СДВГ может быть </w:t>
      </w:r>
      <w:proofErr w:type="gramStart"/>
      <w:r w:rsidRPr="00A034AE">
        <w:rPr>
          <w:rFonts w:ascii="Times New Roman" w:hAnsi="Times New Roman" w:cs="Times New Roman"/>
          <w:color w:val="000000"/>
          <w:sz w:val="28"/>
          <w:szCs w:val="28"/>
        </w:rPr>
        <w:t>сложно</w:t>
      </w:r>
      <w:proofErr w:type="gramEnd"/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систематизировать информацию и концентрироваться на чем-то. Им нужна система.</w:t>
      </w:r>
    </w:p>
    <w:p w:rsidR="00A034AE" w:rsidRPr="00A034AE" w:rsidRDefault="00A034AE" w:rsidP="004027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Используйте </w:t>
      </w:r>
      <w:proofErr w:type="spellStart"/>
      <w:r w:rsidRPr="00A034AE">
        <w:rPr>
          <w:rFonts w:ascii="Times New Roman" w:hAnsi="Times New Roman" w:cs="Times New Roman"/>
          <w:color w:val="000000"/>
          <w:sz w:val="28"/>
          <w:szCs w:val="28"/>
        </w:rPr>
        <w:t>инфографику</w:t>
      </w:r>
      <w:proofErr w:type="spellEnd"/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 (найдете ее в нашем разделе на сайте), пошаговые инструкции, советы – как учебные, так и жизненные. </w:t>
      </w:r>
    </w:p>
    <w:p w:rsidR="00A034AE" w:rsidRPr="00A034AE" w:rsidRDefault="00A034AE" w:rsidP="004027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Любые требования к ребенку преподносите по-разному. Напишите на доске, проговорите, положите на стол распечатанное задание. Для младших классов очень хороши карточки с заданиями и опорные картинки. </w:t>
      </w:r>
    </w:p>
    <w:p w:rsidR="00A034AE" w:rsidRPr="00A034AE" w:rsidRDefault="00A034AE" w:rsidP="004027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Постарайтесь не выпускать ребенка с СДВГ из поля зрения. Тихони часто садятся на задние парты, равно как и излишне активные ребята. Лучше посадите их поближе к своему столу. </w:t>
      </w:r>
    </w:p>
    <w:p w:rsidR="00A034AE" w:rsidRPr="00A034AE" w:rsidRDefault="00A034AE" w:rsidP="004027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Если речь идет о младших школьниках – дайте ребенку лист или блокнот, обычные каракули помогут ему сосредоточиться. </w:t>
      </w:r>
    </w:p>
    <w:p w:rsidR="00A034AE" w:rsidRPr="00A034AE" w:rsidRDefault="00A034AE" w:rsidP="004027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И заведите игрушки для снятия стресса. Обычный кубик или мягкий мячик с манкой, который можно теребить, очень поможет успокоить «беспокойные ручки». </w:t>
      </w:r>
    </w:p>
    <w:p w:rsidR="00A034AE" w:rsidRPr="00A034AE" w:rsidRDefault="00A034AE" w:rsidP="004027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AE">
        <w:rPr>
          <w:rFonts w:ascii="Times New Roman" w:hAnsi="Times New Roman" w:cs="Times New Roman"/>
          <w:b/>
          <w:color w:val="000000"/>
          <w:sz w:val="28"/>
          <w:szCs w:val="28"/>
        </w:rPr>
        <w:t>Ваша главная задача как учителя – добиться того, чтобы ребенок осмыслил полученный материал. А осмысливать можно всегда по-разному, так что используйте различные методы фиксации информации.</w:t>
      </w:r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34AE">
        <w:rPr>
          <w:rFonts w:ascii="Times New Roman" w:hAnsi="Times New Roman" w:cs="Times New Roman"/>
          <w:color w:val="000000"/>
          <w:sz w:val="28"/>
          <w:szCs w:val="28"/>
        </w:rPr>
        <w:t>Стикеры</w:t>
      </w:r>
      <w:proofErr w:type="spellEnd"/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, доски с карточками, цветные карандаши, маркеры, ручка и бумага, заполнение таблиц – в ход </w:t>
      </w:r>
      <w:r w:rsidRPr="00A034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может пойти все, пробуйте.  Разбивайте любую задачу на части. Лучше меньше и постепенно. </w:t>
      </w:r>
    </w:p>
    <w:p w:rsidR="00A034AE" w:rsidRPr="00A034AE" w:rsidRDefault="00A034AE" w:rsidP="004027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И не забывайте повторять задание, еще и еще раз. </w:t>
      </w:r>
    </w:p>
    <w:p w:rsidR="00A034AE" w:rsidRPr="00A034AE" w:rsidRDefault="00A034AE" w:rsidP="004027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Не забывайте про игровой формат. Да, «мы в школе, а не в цирке», но </w:t>
      </w:r>
      <w:r w:rsidRPr="00A034AE">
        <w:rPr>
          <w:rFonts w:ascii="Times New Roman" w:hAnsi="Times New Roman" w:cs="Times New Roman"/>
          <w:b/>
          <w:color w:val="000000"/>
          <w:sz w:val="28"/>
          <w:szCs w:val="28"/>
        </w:rPr>
        <w:t>здоровый юмор и</w:t>
      </w:r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качественное вовлечение в образовательный процесс еще никому не мешали.  </w:t>
      </w:r>
    </w:p>
    <w:p w:rsidR="0040273C" w:rsidRDefault="00A034AE" w:rsidP="004027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AE">
        <w:rPr>
          <w:rFonts w:ascii="Times New Roman" w:hAnsi="Times New Roman" w:cs="Times New Roman"/>
          <w:b/>
          <w:color w:val="000000"/>
          <w:sz w:val="28"/>
          <w:szCs w:val="28"/>
        </w:rPr>
        <w:t>Детям с дефицитом внимания, как это может быть ясно уже из самого названия, нужна от вас обратная связь. Комментируйте их работу и хвалите, только тогда они будут лучше стараться.</w:t>
      </w:r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 Им важно не только понимать требования, но и получить оценку их результата. При правильной похвале в самом ребенке можно сформировать мотивацию, которая поможет ему держать себя в руках.  </w:t>
      </w:r>
    </w:p>
    <w:p w:rsidR="003502A1" w:rsidRPr="00A034AE" w:rsidRDefault="00A034AE" w:rsidP="004027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AE">
        <w:rPr>
          <w:rFonts w:ascii="Times New Roman" w:hAnsi="Times New Roman" w:cs="Times New Roman"/>
          <w:color w:val="000000"/>
          <w:sz w:val="28"/>
          <w:szCs w:val="28"/>
        </w:rPr>
        <w:br/>
        <w:t>Источник: </w:t>
      </w:r>
      <w:hyperlink r:id="rId5" w:history="1">
        <w:r w:rsidRPr="00A034AE">
          <w:rPr>
            <w:rStyle w:val="a3"/>
            <w:rFonts w:ascii="Times New Roman" w:hAnsi="Times New Roman" w:cs="Times New Roman"/>
            <w:color w:val="1976D2"/>
            <w:sz w:val="28"/>
            <w:szCs w:val="28"/>
          </w:rPr>
          <w:t>https://drofa-ventana.ru/material/rabota-s-giperaktivnymi-detmi/</w:t>
        </w:r>
      </w:hyperlink>
    </w:p>
    <w:sectPr w:rsidR="003502A1" w:rsidRPr="00A034AE" w:rsidSect="00A03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34AE"/>
    <w:rsid w:val="00247F06"/>
    <w:rsid w:val="003502A1"/>
    <w:rsid w:val="0040273C"/>
    <w:rsid w:val="00491490"/>
    <w:rsid w:val="00A034AE"/>
    <w:rsid w:val="00BD4532"/>
    <w:rsid w:val="00FD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ofa-ventana.ru/material/rabota-s-giperaktivnymi-detm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cp:lastPrinted>2018-03-03T13:02:00Z</cp:lastPrinted>
  <dcterms:created xsi:type="dcterms:W3CDTF">2018-03-03T12:49:00Z</dcterms:created>
  <dcterms:modified xsi:type="dcterms:W3CDTF">2018-03-03T13:08:00Z</dcterms:modified>
</cp:coreProperties>
</file>