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Кунбатарская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СОШ»</w:t>
      </w: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1424DC" w:rsidRPr="001424DC" w:rsidRDefault="00504CB2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="001424DC"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«О формировании учебных планов образовательных организаций Республики Дагестан, реализующих основные общеоб</w:t>
      </w:r>
      <w:r w:rsidR="00F8268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разовательные программы, на 2020/2021</w:t>
      </w:r>
      <w:r w:rsidR="001424DC"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учебный год»</w:t>
      </w:r>
      <w:r w:rsidR="001424DC"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 Общие положения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1.2. Учебные планы образовательных организаций,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Федерального Закона от 29.12.2012 № 273-ФЗ «Об образовании в Российской Федерации»;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Федерального базисного учебного плана, утвержденного приказом Министерства образования Российской Федерации от 09.03.2004 № 1312 (далее - ФБУП-2004);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общего, основного общего, среднего общего образования, утвержденного приказом Министерства образования и науки Российской Федерации от 09.06.2016 № 699;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СанПиН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2.4.2.2821-10);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1.3. Обучение в первых классах проводится по 5-дневной учебной неделе и только в первую смену.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1.4. Режим работы по пятидневной или шестидневной учебной неделе определяется образовательной организацией в соответствии с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СанПиН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>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Продолжительность учебного года при получении </w:t>
      </w: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начального общего образования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составляет 34 недели, в 1 классе — 33 недели.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Количество учебных занятий за 4 учебных года не может составлять менее 2904 часов и более 3345 часов.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Продолжительность каникул в течение учебного года составляет не менее 30 календарных дней, летом — не менее 8 недель. Для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в 1 классе устанавливаются в течение года дополнительные недельные каникулы.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Продолжительность урока составляет: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в 1 классе — 35 минут;  </w:t>
      </w:r>
    </w:p>
    <w:p w:rsidR="001424DC" w:rsidRPr="001424DC" w:rsidRDefault="00504CB2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во 2 - 4 классах   35</w:t>
      </w:r>
      <w:r w:rsidR="001424DC"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- 45 минут (по решению образовательной организации).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1.5.</w:t>
      </w: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 учебный год предусматривает: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4-хлетний нормативный срок освоения образовательных программ начального общего образования для </w:t>
      </w:r>
      <w:r w:rsidRPr="001424D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1424DC">
        <w:rPr>
          <w:rFonts w:ascii="Times New Roman" w:eastAsia="Times New Roman" w:hAnsi="Times New Roman" w:cs="Times New Roman"/>
          <w:sz w:val="28"/>
          <w:lang w:val="en-US" w:eastAsia="ru-RU"/>
        </w:rPr>
        <w:t>IV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классов;  </w:t>
      </w:r>
    </w:p>
    <w:p w:rsidR="001424DC" w:rsidRPr="001424DC" w:rsidRDefault="00AA2A33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5-</w:t>
      </w:r>
      <w:r w:rsidR="001424DC" w:rsidRPr="001424DC">
        <w:rPr>
          <w:rFonts w:ascii="Times New Roman" w:eastAsia="Times New Roman" w:hAnsi="Times New Roman" w:cs="Times New Roman"/>
          <w:sz w:val="28"/>
          <w:lang w:eastAsia="ru-RU"/>
        </w:rPr>
        <w:t>летний нормативный срок освоения образовательных программ основного общего образования для </w:t>
      </w:r>
      <w:r w:rsidR="001424DC" w:rsidRPr="001424DC">
        <w:rPr>
          <w:rFonts w:ascii="Times New Roman" w:eastAsia="Times New Roman" w:hAnsi="Times New Roman" w:cs="Times New Roman"/>
          <w:sz w:val="28"/>
          <w:lang w:val="en-US" w:eastAsia="ru-RU"/>
        </w:rPr>
        <w:t>V</w:t>
      </w:r>
      <w:r w:rsidR="001424DC" w:rsidRPr="001424DC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1424DC" w:rsidRPr="001424DC">
        <w:rPr>
          <w:rFonts w:ascii="Times New Roman" w:eastAsia="Times New Roman" w:hAnsi="Times New Roman" w:cs="Times New Roman"/>
          <w:sz w:val="28"/>
          <w:lang w:val="en-US" w:eastAsia="ru-RU"/>
        </w:rPr>
        <w:t>IX</w:t>
      </w:r>
      <w:r w:rsidR="001424DC" w:rsidRPr="001424DC">
        <w:rPr>
          <w:rFonts w:ascii="Times New Roman" w:eastAsia="Times New Roman" w:hAnsi="Times New Roman" w:cs="Times New Roman"/>
          <w:sz w:val="28"/>
          <w:lang w:eastAsia="ru-RU"/>
        </w:rPr>
        <w:t> классов;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2-летний нормативный срок освоения образовательных программ среднего общего образования для </w:t>
      </w:r>
      <w:r w:rsidRPr="001424DC">
        <w:rPr>
          <w:rFonts w:ascii="Times New Roman" w:eastAsia="Times New Roman" w:hAnsi="Times New Roman" w:cs="Times New Roman"/>
          <w:sz w:val="28"/>
          <w:lang w:val="en-US" w:eastAsia="ru-RU"/>
        </w:rPr>
        <w:t>X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1424DC">
        <w:rPr>
          <w:rFonts w:ascii="Times New Roman" w:eastAsia="Times New Roman" w:hAnsi="Times New Roman" w:cs="Times New Roman"/>
          <w:sz w:val="28"/>
          <w:lang w:val="en-US" w:eastAsia="ru-RU"/>
        </w:rPr>
        <w:t>XI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классов.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Учебный год в образовательных организациях начинается 01.09.2019г.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Обязательная</w:t>
      </w:r>
      <w:r w:rsidR="00504CB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часть учебного плана определяет</w:t>
      </w:r>
      <w:r w:rsidR="00504CB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состав 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 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Приказом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Минобр</w:t>
      </w:r>
      <w:proofErr w:type="spellEnd"/>
      <w:r w:rsidR="00504CB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  <w:proofErr w:type="gramEnd"/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 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1.6.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 (во время проведения практических занятий) при наполняемости V1II-IX классов 25 и более человек;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25 и более человек.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для организации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предпрофильной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подготовки и профильного обучения, в том числе изучения элективных учебных предметов.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Рекомендуется деление IX классов на группы при организации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предпрофильной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подготовки.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согласно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СанПиН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2.4.2.282I-I0.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1.7. При организации обучения в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очно-заочной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классно-урочной и самостоятельной работы обучающихся определяется образовательной организацией самостоятельно.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1.8.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В учебном 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1.9. Образовательные организации для использования при реализации образовательных программ выбирают: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Норма обеспеченности образовательной деятельности учебными изданиями определяется исходя из расчета: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  </w:t>
      </w:r>
    </w:p>
    <w:p w:rsidR="001424DC" w:rsidRPr="001424DC" w:rsidRDefault="001424DC" w:rsidP="001424D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2. Начальное общее образование.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Примерный учебный план состоит из двух частей - обязательной части и части, формируемой участниками образовательных отношений.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Часть учебного плана, формируемая участниками образовательных отношений,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 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>, может быть использовано: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на проведение учебных занятий для углубленного изучения отдельных обязательных учебных предметов;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- на проведение учебных занятий, обеспечивающих различные интересы обучающихся, в том числе </w:t>
      </w: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этнокультурные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.  </w:t>
      </w:r>
      <w:proofErr w:type="gramEnd"/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СанПиН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2.4.2.2821-10).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Выбор фиксируется протоколами родительских представителями) обучающихся.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Количество учебных занятий за 4 учебных года не может составлять менее 2904 часов и более 3345 часов.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Дополнительно: 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  </w:t>
      </w:r>
      <w:proofErr w:type="gramEnd"/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 </w:t>
      </w: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Примерный недельный учебный план начального общего образования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(изучение родного языка наряду с преподаванием на русском языке)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tbl>
      <w:tblPr>
        <w:tblW w:w="88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0"/>
        <w:gridCol w:w="30"/>
        <w:gridCol w:w="2725"/>
        <w:gridCol w:w="530"/>
        <w:gridCol w:w="120"/>
        <w:gridCol w:w="585"/>
        <w:gridCol w:w="645"/>
        <w:gridCol w:w="60"/>
        <w:gridCol w:w="690"/>
        <w:gridCol w:w="15"/>
        <w:gridCol w:w="855"/>
      </w:tblGrid>
      <w:tr w:rsidR="001424DC" w:rsidRPr="001424DC" w:rsidTr="00F8268B">
        <w:trPr>
          <w:trHeight w:val="465"/>
        </w:trPr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Предметные области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2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Учебные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предметы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Классы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35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Количество часов в неделю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F8268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  <w:t>I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  <w:t>I</w:t>
            </w:r>
            <w:proofErr w:type="spellStart"/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I</w:t>
            </w:r>
            <w:proofErr w:type="spellEnd"/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  <w:t>I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II </w:t>
            </w:r>
          </w:p>
        </w:tc>
        <w:tc>
          <w:tcPr>
            <w:tcW w:w="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  <w:t>I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V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всего </w:t>
            </w:r>
          </w:p>
        </w:tc>
      </w:tr>
      <w:tr w:rsidR="001424DC" w:rsidRPr="001424DC" w:rsidTr="00F8268B">
        <w:trPr>
          <w:trHeight w:val="315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Обязательная часть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35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F8268B">
        <w:trPr>
          <w:trHeight w:val="315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Русский язык и литературное чтение 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Русский язык </w:t>
            </w: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5 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5 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5 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19 </w:t>
            </w:r>
          </w:p>
        </w:tc>
      </w:tr>
      <w:tr w:rsidR="001424DC" w:rsidRPr="001424DC" w:rsidTr="00F8268B">
        <w:trPr>
          <w:trHeight w:val="36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Литературное чтение </w:t>
            </w: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11 </w:t>
            </w:r>
          </w:p>
        </w:tc>
      </w:tr>
      <w:tr w:rsidR="001424DC" w:rsidRPr="001424DC" w:rsidTr="00F8268B">
        <w:trPr>
          <w:trHeight w:val="33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Родной язык и литературное чтение на родном языке 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Родной язык и литературное чтение на родном языке </w:t>
            </w: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12 </w:t>
            </w:r>
          </w:p>
        </w:tc>
      </w:tr>
      <w:tr w:rsidR="001424DC" w:rsidRPr="001424DC" w:rsidTr="00F8268B">
        <w:trPr>
          <w:trHeight w:val="12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Иностранный язык 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Иностранный язык </w:t>
            </w: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6 </w:t>
            </w:r>
          </w:p>
        </w:tc>
      </w:tr>
      <w:tr w:rsidR="001424DC" w:rsidRPr="001424DC" w:rsidTr="00F8268B">
        <w:trPr>
          <w:trHeight w:val="42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504CB2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Математика </w:t>
            </w:r>
            <w:r w:rsidR="001424DC"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Математика </w:t>
            </w: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16 </w:t>
            </w:r>
          </w:p>
        </w:tc>
      </w:tr>
      <w:tr w:rsidR="001424DC" w:rsidRPr="001424DC" w:rsidTr="00F8268B">
        <w:trPr>
          <w:trHeight w:val="39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Обществознание и естествознание 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Окружающий мир </w:t>
            </w: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8 </w:t>
            </w:r>
          </w:p>
        </w:tc>
      </w:tr>
      <w:tr w:rsidR="001424DC" w:rsidRPr="001424DC" w:rsidTr="00F8268B">
        <w:trPr>
          <w:trHeight w:val="18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Основы религиозных культур и светской этики 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Основы религиозных культур и светской этики </w:t>
            </w: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</w:tr>
      <w:tr w:rsidR="001424DC" w:rsidRPr="001424DC" w:rsidTr="00F8268B">
        <w:trPr>
          <w:trHeight w:val="240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Искусство 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Музыка </w:t>
            </w: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4 </w:t>
            </w:r>
          </w:p>
        </w:tc>
      </w:tr>
      <w:tr w:rsidR="001424DC" w:rsidRPr="001424DC" w:rsidTr="00F8268B">
        <w:trPr>
          <w:trHeight w:val="21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Изобразительное искусство </w:t>
            </w: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4 </w:t>
            </w:r>
          </w:p>
        </w:tc>
      </w:tr>
      <w:tr w:rsidR="001424DC" w:rsidRPr="001424DC" w:rsidTr="00F8268B">
        <w:trPr>
          <w:trHeight w:val="30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Технология 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Технология </w:t>
            </w: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4 </w:t>
            </w:r>
          </w:p>
        </w:tc>
      </w:tr>
      <w:tr w:rsidR="001424DC" w:rsidRPr="001424DC" w:rsidTr="00F8268B">
        <w:trPr>
          <w:trHeight w:val="405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Физическая культура и Основы безопасности жизнедеятельности </w:t>
            </w:r>
          </w:p>
        </w:tc>
        <w:tc>
          <w:tcPr>
            <w:tcW w:w="2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Физическая культура </w:t>
            </w: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F8268B">
        <w:trPr>
          <w:trHeight w:val="37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12 </w:t>
            </w:r>
          </w:p>
        </w:tc>
      </w:tr>
      <w:tr w:rsidR="001424DC" w:rsidRPr="001424DC" w:rsidTr="00F8268B">
        <w:trPr>
          <w:trHeight w:val="270"/>
        </w:trPr>
        <w:tc>
          <w:tcPr>
            <w:tcW w:w="5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Итого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25 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25 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26 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97 </w:t>
            </w:r>
          </w:p>
        </w:tc>
      </w:tr>
      <w:tr w:rsidR="001424DC" w:rsidRPr="001424DC" w:rsidTr="00F8268B">
        <w:trPr>
          <w:trHeight w:val="300"/>
        </w:trPr>
        <w:tc>
          <w:tcPr>
            <w:tcW w:w="5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Часть, формируемая участниками образовательных отношений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-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0,5 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2,5 </w:t>
            </w:r>
          </w:p>
        </w:tc>
      </w:tr>
      <w:tr w:rsidR="001424DC" w:rsidRPr="001424DC" w:rsidTr="00F8268B">
        <w:trPr>
          <w:trHeight w:val="225"/>
        </w:trPr>
        <w:tc>
          <w:tcPr>
            <w:tcW w:w="5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Максимально допустимая недельная нагрузка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26 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26 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26,5 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99,5 </w:t>
            </w:r>
          </w:p>
        </w:tc>
      </w:tr>
    </w:tbl>
    <w:p w:rsidR="001424DC" w:rsidRPr="001424DC" w:rsidRDefault="001424DC" w:rsidP="001424D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p w:rsidR="00504CB2" w:rsidRDefault="00504CB2" w:rsidP="00AA2A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AA2A33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6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Часть, формируемая участниками образовательных отношений</w:t>
      </w:r>
      <w:proofErr w:type="gramStart"/>
      <w:r w:rsidRPr="001424DC">
        <w:rPr>
          <w:rFonts w:ascii="Times New Roman" w:eastAsia="Times New Roman" w:hAnsi="Times New Roman" w:cs="Times New Roman"/>
          <w:sz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lang w:eastAsia="ru-RU"/>
        </w:rPr>
        <w:t>:</w:t>
      </w:r>
      <w:proofErr w:type="gramEnd"/>
    </w:p>
    <w:p w:rsidR="00AA2A33" w:rsidRDefault="00AA2A33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По 1ч – русский язык во 2,3х классах</w:t>
      </w:r>
    </w:p>
    <w:p w:rsidR="00AA2A33" w:rsidRDefault="00AA2A33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И 0,5ч-русский язык в 4х классах</w:t>
      </w: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3. Основное общее образование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Количество учебных занятий за 5 лет не может составлять менее 5267 часов и более 6020 часов.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Примерный учебный план состоит из двух частей: обязательной части и части, формируемой участниками образовательных отношений.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увеличение учебных часов, предусмотренных на изучение отдельных учебных предметов обязательной части;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- другие виды учебной, воспитательной, спортивной и иной деятельности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>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Углубленное изучение отдельных учебных предметов может быть организовано в V-V11 классах, как в условиях пятидневной учебной недели, так и в условиях шестидневной учебной недели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СанПиН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2.4.2.2821-10).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Для реализации образовательной программы, обеспечивающей углубленное изучение отдельных учебных предметов, предметных областей, в V-V</w:t>
      </w:r>
      <w:r w:rsidRPr="001424DC">
        <w:rPr>
          <w:rFonts w:ascii="Times New Roman" w:eastAsia="Times New Roman" w:hAnsi="Times New Roman" w:cs="Times New Roman"/>
          <w:sz w:val="28"/>
          <w:lang w:val="en-US" w:eastAsia="ru-RU"/>
        </w:rPr>
        <w:t>II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классах используются часы части учебного плана, формируемой участниками образовательных отношений.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На изучение учебного предмета «Иностранный язык» предусмотрено на базовом уровне 3 часа в неделю. При изучении учебного предмета «Иностранный язык» на углубленном уровне количество учебных часов увеличивается на 1-4 часа в неделю.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Изучение учебного предмета «Технология» в V-V</w:t>
      </w:r>
      <w:r w:rsidRPr="001424DC">
        <w:rPr>
          <w:rFonts w:ascii="Times New Roman" w:eastAsia="Times New Roman" w:hAnsi="Times New Roman" w:cs="Times New Roman"/>
          <w:sz w:val="28"/>
          <w:lang w:val="en-US" w:eastAsia="ru-RU"/>
        </w:rPr>
        <w:t>III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В рамках обязательной технологической подготовки обучающихся V</w:t>
      </w:r>
      <w:r w:rsidRPr="001424DC">
        <w:rPr>
          <w:rFonts w:ascii="Times New Roman" w:eastAsia="Times New Roman" w:hAnsi="Times New Roman" w:cs="Times New Roman"/>
          <w:sz w:val="28"/>
          <w:lang w:val="en-US" w:eastAsia="ru-RU"/>
        </w:rPr>
        <w:t>III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Для организации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предпрофильной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профориентационных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программ для выбора профиля дальнейшего обучения и построения индивидуального образовательного маршрута.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обучающимися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Дополнительно: 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потребностей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т.д.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05D" w:rsidRDefault="0040605D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Примерный недельный учебный план основного общего образования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(изучение родного языка наряду с преподаванием на русском языке)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W w:w="9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8"/>
        <w:gridCol w:w="3057"/>
        <w:gridCol w:w="570"/>
        <w:gridCol w:w="600"/>
        <w:gridCol w:w="660"/>
        <w:gridCol w:w="45"/>
        <w:gridCol w:w="615"/>
        <w:gridCol w:w="465"/>
        <w:gridCol w:w="825"/>
      </w:tblGrid>
      <w:tr w:rsidR="001424DC" w:rsidRPr="001424DC" w:rsidTr="00F8268B">
        <w:trPr>
          <w:trHeight w:val="465"/>
        </w:trPr>
        <w:tc>
          <w:tcPr>
            <w:tcW w:w="2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24DC" w:rsidRPr="001424DC" w:rsidTr="00F8268B">
        <w:trPr>
          <w:trHeight w:val="510"/>
        </w:trPr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 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 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 </w:t>
            </w:r>
          </w:p>
        </w:tc>
      </w:tr>
      <w:tr w:rsidR="001424DC" w:rsidRPr="001424DC" w:rsidTr="00F8268B">
        <w:trPr>
          <w:trHeight w:val="315"/>
        </w:trPr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24DC" w:rsidRPr="001424DC" w:rsidTr="00F8268B">
        <w:trPr>
          <w:trHeight w:val="315"/>
        </w:trPr>
        <w:tc>
          <w:tcPr>
            <w:tcW w:w="2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 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</w:p>
        </w:tc>
      </w:tr>
      <w:tr w:rsidR="001424DC" w:rsidRPr="001424DC" w:rsidTr="00F8268B">
        <w:trPr>
          <w:trHeight w:val="360"/>
        </w:trPr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</w:t>
            </w:r>
          </w:p>
        </w:tc>
      </w:tr>
      <w:tr w:rsidR="001424DC" w:rsidRPr="001424DC" w:rsidTr="00F8268B">
        <w:trPr>
          <w:trHeight w:val="330"/>
        </w:trPr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 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</w:tr>
      <w:tr w:rsidR="001424DC" w:rsidRPr="001424DC" w:rsidTr="00F8268B">
        <w:trPr>
          <w:trHeight w:val="120"/>
        </w:trPr>
        <w:tc>
          <w:tcPr>
            <w:tcW w:w="2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 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</w:tr>
      <w:tr w:rsidR="001424DC" w:rsidRPr="001424DC" w:rsidTr="00F8268B">
        <w:trPr>
          <w:trHeight w:val="120"/>
        </w:trPr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*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24DC" w:rsidRPr="001424DC" w:rsidTr="00F8268B">
        <w:trPr>
          <w:trHeight w:val="420"/>
        </w:trPr>
        <w:tc>
          <w:tcPr>
            <w:tcW w:w="2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 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</w:tr>
      <w:tr w:rsidR="001424DC" w:rsidRPr="001424DC" w:rsidTr="00F8268B">
        <w:trPr>
          <w:trHeight w:val="375"/>
        </w:trPr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</w:tr>
      <w:tr w:rsidR="001424DC" w:rsidRPr="001424DC" w:rsidTr="00F8268B">
        <w:trPr>
          <w:trHeight w:val="195"/>
        </w:trPr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</w:tr>
      <w:tr w:rsidR="001424DC" w:rsidRPr="001424DC" w:rsidTr="00F8268B">
        <w:trPr>
          <w:trHeight w:val="375"/>
        </w:trPr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</w:tr>
      <w:tr w:rsidR="001424DC" w:rsidRPr="001424DC" w:rsidTr="00F8268B">
        <w:trPr>
          <w:trHeight w:val="390"/>
        </w:trPr>
        <w:tc>
          <w:tcPr>
            <w:tcW w:w="2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 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Всеобщая история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</w:tr>
      <w:tr w:rsidR="001424DC" w:rsidRPr="001424DC" w:rsidTr="00F8268B">
        <w:trPr>
          <w:trHeight w:val="225"/>
        </w:trPr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</w:tr>
      <w:tr w:rsidR="001424DC" w:rsidRPr="001424DC" w:rsidTr="00F8268B">
        <w:trPr>
          <w:trHeight w:val="315"/>
        </w:trPr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</w:tr>
      <w:tr w:rsidR="001424DC" w:rsidRPr="001424DC" w:rsidTr="00F8268B">
        <w:trPr>
          <w:trHeight w:val="180"/>
        </w:trPr>
        <w:tc>
          <w:tcPr>
            <w:tcW w:w="2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 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</w:tr>
      <w:tr w:rsidR="001424DC" w:rsidRPr="001424DC" w:rsidTr="00F8268B">
        <w:trPr>
          <w:trHeight w:val="210"/>
        </w:trPr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</w:tr>
      <w:tr w:rsidR="001424DC" w:rsidRPr="001424DC" w:rsidTr="00F8268B">
        <w:trPr>
          <w:trHeight w:val="240"/>
        </w:trPr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</w:tr>
      <w:tr w:rsidR="001424DC" w:rsidRPr="001424DC" w:rsidTr="00F8268B">
        <w:trPr>
          <w:trHeight w:val="240"/>
        </w:trPr>
        <w:tc>
          <w:tcPr>
            <w:tcW w:w="2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 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</w:tr>
      <w:tr w:rsidR="001424DC" w:rsidRPr="001424DC" w:rsidTr="00F8268B">
        <w:trPr>
          <w:trHeight w:val="210"/>
        </w:trPr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</w:tr>
      <w:tr w:rsidR="001424DC" w:rsidRPr="001424DC" w:rsidTr="00F8268B">
        <w:trPr>
          <w:trHeight w:val="300"/>
        </w:trPr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 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</w:tr>
      <w:tr w:rsidR="001424DC" w:rsidRPr="001424DC" w:rsidTr="00F8268B">
        <w:trPr>
          <w:trHeight w:val="405"/>
        </w:trPr>
        <w:tc>
          <w:tcPr>
            <w:tcW w:w="2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 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</w:tr>
      <w:tr w:rsidR="001424DC" w:rsidRPr="001424DC" w:rsidTr="00F8268B">
        <w:trPr>
          <w:trHeight w:val="375"/>
        </w:trPr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</w:tr>
      <w:tr w:rsidR="001424DC" w:rsidRPr="001424DC" w:rsidTr="00F8268B">
        <w:trPr>
          <w:trHeight w:val="375"/>
        </w:trPr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 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</w:tr>
      <w:tr w:rsidR="001424DC" w:rsidRPr="001424DC" w:rsidTr="00F8268B">
        <w:trPr>
          <w:trHeight w:val="270"/>
        </w:trPr>
        <w:tc>
          <w:tcPr>
            <w:tcW w:w="5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</w:t>
            </w:r>
          </w:p>
        </w:tc>
      </w:tr>
      <w:tr w:rsidR="001424DC" w:rsidRPr="001424DC" w:rsidTr="00F8268B">
        <w:trPr>
          <w:trHeight w:val="300"/>
        </w:trPr>
        <w:tc>
          <w:tcPr>
            <w:tcW w:w="5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</w:tr>
      <w:tr w:rsidR="001424DC" w:rsidRPr="001424DC" w:rsidTr="00F8268B">
        <w:trPr>
          <w:trHeight w:val="225"/>
        </w:trPr>
        <w:tc>
          <w:tcPr>
            <w:tcW w:w="5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 допустимая недельная нагрузка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</w:t>
            </w:r>
          </w:p>
        </w:tc>
      </w:tr>
    </w:tbl>
    <w:p w:rsidR="001424DC" w:rsidRPr="001424DC" w:rsidRDefault="001424DC" w:rsidP="001424D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lang w:eastAsia="ru-RU"/>
        </w:rPr>
        <w:t>* 1 час из части, формируемой участниками образовательных отношений.  </w:t>
      </w:r>
    </w:p>
    <w:p w:rsidR="001424DC" w:rsidRPr="001424DC" w:rsidRDefault="001424DC" w:rsidP="001424D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lang w:eastAsia="ru-RU"/>
        </w:rPr>
        <w:t> </w:t>
      </w:r>
    </w:p>
    <w:p w:rsidR="0040605D" w:rsidRDefault="00AA2A33" w:rsidP="001424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Часть, формируемая участниками образовательных отношений</w:t>
      </w:r>
      <w:proofErr w:type="gramStart"/>
      <w:r w:rsidRPr="001424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941AF9" w:rsidRDefault="00941AF9" w:rsidP="00941A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1ч </w:t>
      </w:r>
      <w:r w:rsidR="00AA2A33" w:rsidRPr="00941AF9">
        <w:rPr>
          <w:rFonts w:ascii="Times New Roman" w:eastAsia="Times New Roman" w:hAnsi="Times New Roman" w:cs="Times New Roman"/>
          <w:bCs/>
          <w:sz w:val="24"/>
          <w:lang w:eastAsia="ru-RU"/>
        </w:rPr>
        <w:t>ОДНКНР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-5кл ,</w:t>
      </w:r>
      <w:r w:rsidRPr="00941AF9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>1ч ОБЖ -6кл , 1ч биология- 7кл, 1ч ОБЖ , 1ч русский язык-8кл</w:t>
      </w:r>
      <w:proofErr w:type="gramStart"/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,</w:t>
      </w:r>
      <w:proofErr w:type="gramEnd"/>
    </w:p>
    <w:p w:rsidR="00941AF9" w:rsidRPr="00941AF9" w:rsidRDefault="00941AF9" w:rsidP="00941A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lang w:eastAsia="ru-RU"/>
        </w:rPr>
        <w:t>1ч ист</w:t>
      </w:r>
      <w:proofErr w:type="gramStart"/>
      <w:r>
        <w:rPr>
          <w:rFonts w:ascii="Times New Roman" w:eastAsia="Times New Roman" w:hAnsi="Times New Roman" w:cs="Times New Roman"/>
          <w:bCs/>
          <w:sz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Cs/>
          <w:sz w:val="24"/>
          <w:lang w:eastAsia="ru-RU"/>
        </w:rPr>
        <w:t>аг.-8кл,</w:t>
      </w:r>
      <w:r w:rsidR="00D12FCB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1ч </w:t>
      </w:r>
      <w:proofErr w:type="spellStart"/>
      <w:r w:rsidR="00D12FCB">
        <w:rPr>
          <w:rFonts w:ascii="Times New Roman" w:eastAsia="Times New Roman" w:hAnsi="Times New Roman" w:cs="Times New Roman"/>
          <w:bCs/>
          <w:sz w:val="24"/>
          <w:lang w:eastAsia="ru-RU"/>
        </w:rPr>
        <w:t>ист.Даг</w:t>
      </w:r>
      <w:proofErr w:type="spellEnd"/>
      <w:r w:rsidR="00D12FCB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. -9кл., 1ч математика (час </w:t>
      </w:r>
      <w:proofErr w:type="spellStart"/>
      <w:r w:rsidR="00D12FCB">
        <w:rPr>
          <w:rFonts w:ascii="Times New Roman" w:eastAsia="Times New Roman" w:hAnsi="Times New Roman" w:cs="Times New Roman"/>
          <w:bCs/>
          <w:sz w:val="24"/>
          <w:lang w:eastAsia="ru-RU"/>
        </w:rPr>
        <w:t>подг.к</w:t>
      </w:r>
      <w:proofErr w:type="spellEnd"/>
      <w:r w:rsidR="00D12FCB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ОГЭ) –9кл</w:t>
      </w:r>
    </w:p>
    <w:p w:rsidR="0040605D" w:rsidRDefault="0040605D" w:rsidP="001424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40605D" w:rsidRPr="00941AF9" w:rsidRDefault="0040605D" w:rsidP="001424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40605D" w:rsidRDefault="0040605D" w:rsidP="001424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1424DC" w:rsidRPr="001424DC" w:rsidRDefault="001424DC" w:rsidP="001424D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4. Среднее общее образование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Примерный учебный план образовательных организаций, реализующих образовательные программы среднего общего образования на основе ФКГОС и ФБУП-2004, используется в 2019/2020 учебном году в X-XI классах образовательных организаций.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Примерный учебный план для X-XI классов на основе ФКГОС и ФБУП-2004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Примерный 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>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При организации профильного обучения образовательной организации для составления учебного плана следует: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включить в учебный план обязательные учебные предметы на базовом уровне (инвариантная часть федерального компонента);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В учебный план также могут быть включены другие учебные предметы на базовом или профильном уровне (из вариативной части федерального компонента). В случае если выбранный учебный предмет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на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профильном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уровне совпадает с одним из обязательных учебных предметов на базовом уровне, то последний исключается из состава 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инвариативной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> части.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Профильное обучение осуществляется в режиме шестидневной учебной недели.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Соблюдение регионального компонента учебного плана является обязательным для образовательной организации.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Часы компонента образовательной организации при наличии учебников, </w:t>
      </w:r>
    </w:p>
    <w:p w:rsidR="001424DC" w:rsidRPr="001424DC" w:rsidRDefault="001424DC" w:rsidP="001424D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для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>: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увеличения количества часов, отведенных на преподавание базовых и профильных учебных предметов федерального компонента;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преподавания элективных учебных предметов;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преподавания учебных предметов, предлагаемых образовательной организацией;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проведения учебных практик и исследовательской деятельности;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осуществления образовательных проектов и т.п.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Элективные учебные предметы - обязательные учебные предметы по выбору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из компонента образовательной организации.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Элективные учебные предметы выполняют три основных функции: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«надстройка» профильного учебного предмета, когда такой дополненный профильный учебный предмет становится в полной мере углубленным;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удовлетворение познавательных интересов обучающихся в различных сферах человеческой деятельности.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Количество изучаемых элективных учебных предметов определяется образовательной организацией в зависимости от выбора обучающихся.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1424DC" w:rsidRPr="001424DC" w:rsidRDefault="001424DC" w:rsidP="00D12FC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Примерный учебный план среднего общего образования.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left="270"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09"/>
        <w:gridCol w:w="1480"/>
        <w:gridCol w:w="1477"/>
        <w:gridCol w:w="15"/>
        <w:gridCol w:w="1476"/>
        <w:gridCol w:w="1314"/>
      </w:tblGrid>
      <w:tr w:rsidR="001424DC" w:rsidRPr="001424DC" w:rsidTr="001424DC">
        <w:trPr>
          <w:trHeight w:val="555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ind w:left="-46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Учебные предметы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4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Классы/Количество часов в неделю/год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555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Наименование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Уровень изучения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10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11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Всего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255"/>
        </w:trPr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Федеральный компонент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27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Инвариантная часть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24/816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24/816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48/1632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Русский язык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Литература 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3/102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3/102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6/204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Иностранный язык 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3/102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3/102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6/204 </w:t>
            </w:r>
          </w:p>
        </w:tc>
      </w:tr>
      <w:tr w:rsidR="001424DC" w:rsidRPr="001424DC" w:rsidTr="001424DC">
        <w:trPr>
          <w:trHeight w:val="555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Алгебра и начала математического анализа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4/136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Геометрия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4/136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История 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4/136 </w:t>
            </w:r>
          </w:p>
        </w:tc>
      </w:tr>
      <w:tr w:rsidR="001424DC" w:rsidRPr="001424DC" w:rsidTr="001424DC">
        <w:trPr>
          <w:trHeight w:val="555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Обществознание (включая экономику и право)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4/136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Биология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Физика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4/136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Химия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Астрономия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0 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Физическая культура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3/102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3/102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6/204 </w:t>
            </w:r>
          </w:p>
        </w:tc>
      </w:tr>
      <w:tr w:rsidR="001424DC" w:rsidRPr="001424DC" w:rsidTr="001424DC">
        <w:trPr>
          <w:trHeight w:val="555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Основы безопасности жизнедеятельности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Вариативная часть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4/136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4/136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8/272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География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Искусство (МХК)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Технология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51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Информатика и информационн</w:t>
            </w:r>
            <w:proofErr w:type="gramStart"/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о-</w:t>
            </w:r>
            <w:proofErr w:type="gramEnd"/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 коммуникационные технологии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Итого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27/935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28/952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56/1904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270"/>
        </w:trPr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Региональный компонент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Родной язык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Дагестанская литература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Итого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2/68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2/68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4/136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270"/>
        </w:trPr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Компонент образовательной организации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7/238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7/238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14/476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585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Предельно допустимая аудиторная учебная нагрузка при 6-дневной учебной недели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37/1258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37/1258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74/2516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</w:tbl>
    <w:p w:rsidR="001424DC" w:rsidRPr="001424DC" w:rsidRDefault="001424DC" w:rsidP="001424D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p w:rsidR="0040605D" w:rsidRDefault="00A34706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6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Компонент образовательной организации</w:t>
      </w:r>
      <w:r w:rsidRPr="001424DC">
        <w:rPr>
          <w:rFonts w:ascii="Times New Roman" w:eastAsia="Times New Roman" w:hAnsi="Times New Roman" w:cs="Times New Roman"/>
          <w:sz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lang w:eastAsia="ru-RU"/>
        </w:rPr>
        <w:t>: 10кл: 1ч-русс</w:t>
      </w:r>
      <w:proofErr w:type="gramStart"/>
      <w:r>
        <w:rPr>
          <w:rFonts w:ascii="Times New Roman" w:eastAsia="Times New Roman" w:hAnsi="Times New Roman" w:cs="Times New Roman"/>
          <w:sz w:val="26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sz w:val="26"/>
          <w:lang w:eastAsia="ru-RU"/>
        </w:rPr>
        <w:t xml:space="preserve">з, 2ч – математика, 1ч – биология, 1ч – экология,1ч – химия, 1ч – </w:t>
      </w:r>
      <w:proofErr w:type="spellStart"/>
      <w:r>
        <w:rPr>
          <w:rFonts w:ascii="Times New Roman" w:eastAsia="Times New Roman" w:hAnsi="Times New Roman" w:cs="Times New Roman"/>
          <w:sz w:val="26"/>
          <w:lang w:eastAsia="ru-RU"/>
        </w:rPr>
        <w:t>предпрофильная</w:t>
      </w:r>
      <w:proofErr w:type="spellEnd"/>
      <w:r>
        <w:rPr>
          <w:rFonts w:ascii="Times New Roman" w:eastAsia="Times New Roman" w:hAnsi="Times New Roman" w:cs="Times New Roman"/>
          <w:sz w:val="26"/>
          <w:lang w:eastAsia="ru-RU"/>
        </w:rPr>
        <w:t xml:space="preserve"> подготовка.</w:t>
      </w:r>
    </w:p>
    <w:p w:rsidR="00A34706" w:rsidRDefault="00A34706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11класс: 2ч </w:t>
      </w:r>
      <w:proofErr w:type="gramStart"/>
      <w:r>
        <w:rPr>
          <w:rFonts w:ascii="Times New Roman" w:eastAsia="Times New Roman" w:hAnsi="Times New Roman" w:cs="Times New Roman"/>
          <w:sz w:val="26"/>
          <w:lang w:eastAsia="ru-RU"/>
        </w:rPr>
        <w:t>–р</w:t>
      </w:r>
      <w:proofErr w:type="gramEnd"/>
      <w:r>
        <w:rPr>
          <w:rFonts w:ascii="Times New Roman" w:eastAsia="Times New Roman" w:hAnsi="Times New Roman" w:cs="Times New Roman"/>
          <w:sz w:val="26"/>
          <w:lang w:eastAsia="ru-RU"/>
        </w:rPr>
        <w:t>усский язык,</w:t>
      </w:r>
      <w:r w:rsidR="00084AA9">
        <w:rPr>
          <w:rFonts w:ascii="Times New Roman" w:eastAsia="Times New Roman" w:hAnsi="Times New Roman" w:cs="Times New Roman"/>
          <w:sz w:val="26"/>
          <w:lang w:eastAsia="ru-RU"/>
        </w:rPr>
        <w:t xml:space="preserve"> 2ч-математика, 1ч-биология,1ч-химия, 1ч-астрономия.</w:t>
      </w: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D12FCB" w:rsidRDefault="00D12FCB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D12FCB" w:rsidRDefault="00D12FCB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D12FCB" w:rsidRDefault="00D12FCB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</w:t>
      </w:r>
      <w:r w:rsidR="00F8268B">
        <w:rPr>
          <w:rFonts w:ascii="Times New Roman" w:eastAsia="Times New Roman" w:hAnsi="Times New Roman" w:cs="Times New Roman"/>
          <w:sz w:val="28"/>
          <w:lang w:eastAsia="ru-RU"/>
        </w:rPr>
        <w:t>едмета «История» в X классе 2020</w:t>
      </w:r>
      <w:r w:rsidR="00AA2A33">
        <w:rPr>
          <w:rFonts w:ascii="Times New Roman" w:eastAsia="Times New Roman" w:hAnsi="Times New Roman" w:cs="Times New Roman"/>
          <w:sz w:val="28"/>
          <w:lang w:eastAsia="ru-RU"/>
        </w:rPr>
        <w:t>/2021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учебного года осуществляется по линейной модели исторического образования (1914-1945 годы).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 </w:t>
      </w:r>
      <w:proofErr w:type="gramEnd"/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за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года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обучения) для изучения вне зависимости от выбранного образовательной организацией профиля или модели универсального (непрофильного) обучения.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При выборе модели универсального (непрофильного) обучения рекомендовано изучение учебных предметов «География», «Искусство (МХК)», «Технология». При выборе модели профильного обучения изучение 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учебных предметов «География», «Искусство (МХК)», «Технология» осуществляется в соответствии с профилем образовательной организации.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Изучение учебного предмета «Основы безопасности жизнедеятельности» в X-XI классах является обязательным.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Количество часов, отводимых на учебные предметы, изучающихся 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 </w:t>
      </w:r>
    </w:p>
    <w:p w:rsidR="00024141" w:rsidRDefault="00024141"/>
    <w:sectPr w:rsidR="00024141" w:rsidSect="00504C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4DC"/>
    <w:rsid w:val="00024141"/>
    <w:rsid w:val="00025084"/>
    <w:rsid w:val="00084AA9"/>
    <w:rsid w:val="000D7678"/>
    <w:rsid w:val="001424DC"/>
    <w:rsid w:val="0040605D"/>
    <w:rsid w:val="00504CB2"/>
    <w:rsid w:val="00887859"/>
    <w:rsid w:val="00941AF9"/>
    <w:rsid w:val="00A34706"/>
    <w:rsid w:val="00AA2A33"/>
    <w:rsid w:val="00D12FCB"/>
    <w:rsid w:val="00F53BAE"/>
    <w:rsid w:val="00F8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3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3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7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8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9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1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7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97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8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9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9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1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7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3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5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1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9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4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7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8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7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7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4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4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8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6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6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5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1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7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7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9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86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2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5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7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1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2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8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5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1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3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5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0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1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0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0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4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5461</Words>
  <Characters>31133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2021-02-11T11:51:00Z</dcterms:created>
  <dcterms:modified xsi:type="dcterms:W3CDTF">2021-02-11T11:51:00Z</dcterms:modified>
</cp:coreProperties>
</file>