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2EDD" w:rsidRDefault="002F2EDD" w:rsidP="002567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F2EDD" w:rsidRDefault="00490A95" w:rsidP="002F2E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490C3062">
            <wp:extent cx="6306467" cy="8915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467" cy="891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256770" w:rsidRPr="002F2EDD" w:rsidRDefault="00256770" w:rsidP="002F2E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1.1. Общие сведения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Предмет</w:t>
      </w: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литературное чтение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Класс: 1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Количество часов в неделю: </w:t>
      </w: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 часа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1.2.Пояснительная записка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 Соответствие программе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Индивидуальное учебно-тематическое планирование составлено в соответствии с образовательным стандартом по программе «Школа России» ФГОС.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При формировании ИКТП учитывалась специфика состояния здоровья ученика, рекомендации по обучению, составленные специалистами ПМПК, результаты обучения во 2 классе и самостоятельной работы в каникулярный период, а также личные достижения ученика.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На уроках будут использованы следующие ресурсы:</w:t>
      </w:r>
    </w:p>
    <w:p w:rsidR="00256770" w:rsidRPr="008500F1" w:rsidRDefault="00256770" w:rsidP="00256770">
      <w:pPr>
        <w:numPr>
          <w:ilvl w:val="0"/>
          <w:numId w:val="1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материалы учебника 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Литературное чтение.1 класс. 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2 ч. Л.Ф.Климанова, В.Г.Горецкий, М.В.Голованова и др.- 3-е изд. – М.: Просвещение,2012.);</w:t>
      </w:r>
      <w:proofErr w:type="gramEnd"/>
    </w:p>
    <w:p w:rsidR="00256770" w:rsidRPr="008500F1" w:rsidRDefault="00256770" w:rsidP="00256770">
      <w:pPr>
        <w:numPr>
          <w:ilvl w:val="0"/>
          <w:numId w:val="1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наглядный материа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л(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презентации, схемы, таблицы);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книги школьной, домашней и электронной библиотек;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индивидуальные разработки учителя;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 внешних Интернет-ресурсов;</w:t>
      </w:r>
    </w:p>
    <w:p w:rsidR="00256770" w:rsidRPr="008500F1" w:rsidRDefault="00256770" w:rsidP="00256770">
      <w:pPr>
        <w:numPr>
          <w:ilvl w:val="0"/>
          <w:numId w:val="3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 сайтов начальной школы  «interneturok.ru”, “</w:t>
      </w:r>
      <w:hyperlink r:id="rId7" w:history="1">
        <w:r w:rsidRPr="008500F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www.viki.ru</w:t>
        </w:r>
      </w:hyperlink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”, “pedsovet.ru”, “proshkolu.ru”, “ kinder.ru”.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2.Количество часов в неделю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Количество часов в неделю составляет 2 часа в неделю, итого 66 часов в год.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Уменьшение количества часов связано с распределением часов в соответствии с ИКТП и нагрузкой учащегося, с рекомендациями МВК и согласовано с родителями.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Количество часов уменьшено за счет индивидуализации обучения и применения цифровых компьютерных технологий, Интернет-ресурсов. Содержание образования в полном объеме (теоретической и практической части) соответствует ФГОС.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  Объем учебного времени:</w:t>
      </w:r>
    </w:p>
    <w:tbl>
      <w:tblPr>
        <w:tblW w:w="9990" w:type="dxa"/>
        <w:tblInd w:w="11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8"/>
        <w:gridCol w:w="5062"/>
      </w:tblGrid>
      <w:tr w:rsidR="00256770" w:rsidRPr="008500F1" w:rsidTr="00A12D08">
        <w:trPr>
          <w:trHeight w:val="631"/>
        </w:trPr>
        <w:tc>
          <w:tcPr>
            <w:tcW w:w="4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" w:name="cbbe6bbeef3c6c73148b2b65540029721889d5f1"/>
            <w:bookmarkStart w:id="2" w:name="0"/>
            <w:bookmarkEnd w:id="1"/>
            <w:bookmarkEnd w:id="2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учебного времени в год по рабочей программе</w:t>
            </w:r>
          </w:p>
        </w:tc>
        <w:tc>
          <w:tcPr>
            <w:tcW w:w="5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учебного времени по ИКТП</w:t>
            </w:r>
          </w:p>
        </w:tc>
      </w:tr>
      <w:tr w:rsidR="00256770" w:rsidRPr="008500F1" w:rsidTr="00A12D08">
        <w:trPr>
          <w:trHeight w:val="613"/>
        </w:trPr>
        <w:tc>
          <w:tcPr>
            <w:tcW w:w="4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                </w:t>
            </w:r>
          </w:p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           66часов </w:t>
            </w:r>
            <w:proofErr w:type="gramStart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второй вид )</w:t>
            </w:r>
          </w:p>
        </w:tc>
        <w:tc>
          <w:tcPr>
            <w:tcW w:w="5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     66часов</w:t>
            </w:r>
          </w:p>
        </w:tc>
      </w:tr>
    </w:tbl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ИКТП составлено с учетом пройденных в предыдущем году тем;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некоторые темы изучаются обзорно, для освобождения  дополнительных  часов на закрепление;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    3) для закрепления навыков в каждый урок вводится элемент повторения тем, которые трудно усваиваются учеником;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4)программа усвоена удовлетворительно, но ученик допускает ошибки в работах. В работе учитель заостряет внимание на не достаточно усвоенные темы.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Особенности ИКТП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left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Объем учебного времени по ИУТП предполагает выбор и </w:t>
      </w:r>
      <w:proofErr w:type="spell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компановку</w:t>
      </w:r>
      <w:proofErr w:type="spell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тем.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 Виды деятельности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Ученику доступны все виды учебной деятельности, но предпочтительными являются следующие: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устный ответ;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 в устной и письменной форме;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примеров;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выполнение заданий с помощью компьютерных технологий (отправка учителю текстового файла с ответом).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 Формы контроля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Предполагается осуществление промежуточного контроля в разных формах: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устный ответ;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письменный ответ;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самостоятельная работа;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 в устной и письменной форме.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По объективным причинам сложно проконтролировать действительный уровень знаний ученика (все занятия проходят в дистанционной форме). Контроль реальных знаний планируется осуществлять только на  занятиях с использованием «Общий экран», т.к. все занятия проходят в дистанционной форме.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6. Основные сложности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отсутствие систематических знаний,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несформированность</w:t>
      </w:r>
      <w:proofErr w:type="spell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навыков самостоятельной работы,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неумение устанавливать причинно-следственные связи,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неумение строить развернутый устный, письменный ответ на вопрос,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слабые навыки устной монологической и письменной речи,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ограниченность словарного запаса.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7. Зона ближайшего развития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Сформировать навык связной устной речи, развитие абстрактного мышления и воображения ученика, формирование осознанных и прочных навыков вычислений и элементарного графического навыка, развитие коммуникативных навыков.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8. Корректировка ИКТП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Значительные корректировки возможны в связи с длительным непосещением занятий (болезнь, незапланированный отъезд в санаторий и п.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.).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2)В зависимости от динамики и качества усвоения материала в течение учебного года может быть произведено перераспределение часов или тем.</w:t>
      </w:r>
    </w:p>
    <w:p w:rsidR="00AE0721" w:rsidRDefault="00AE0721"/>
    <w:sectPr w:rsidR="00AE0721" w:rsidSect="00AE07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CE111C"/>
    <w:multiLevelType w:val="multilevel"/>
    <w:tmpl w:val="191C9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25C2A75"/>
    <w:multiLevelType w:val="multilevel"/>
    <w:tmpl w:val="F6E2E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5D30FD"/>
    <w:multiLevelType w:val="multilevel"/>
    <w:tmpl w:val="111C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49D7093"/>
    <w:multiLevelType w:val="multilevel"/>
    <w:tmpl w:val="F160A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B763745"/>
    <w:multiLevelType w:val="multilevel"/>
    <w:tmpl w:val="1F488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E260049"/>
    <w:multiLevelType w:val="multilevel"/>
    <w:tmpl w:val="31947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56770"/>
    <w:rsid w:val="00256770"/>
    <w:rsid w:val="002F2EDD"/>
    <w:rsid w:val="00490A95"/>
    <w:rsid w:val="00AE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6770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2E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2ED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://www.google.com/url?q=http%3A%2F%2Fwww.viki.ru%2F&amp;sa=D&amp;sntz=1&amp;usg=AFQjCNGldBWePWvgjiOzyf6ZIKwB70FtzQ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623</Words>
  <Characters>3553</Characters>
  <Application>Microsoft Office Word</Application>
  <DocSecurity>0</DocSecurity>
  <Lines>29</Lines>
  <Paragraphs>8</Paragraphs>
  <ScaleCrop>false</ScaleCrop>
  <Company>Reanimator Extreme Edition</Company>
  <LinksUpToDate>false</LinksUpToDate>
  <CharactersWithSpaces>4168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2020-12-15T18:24:00Z</dcterms:created>
  <dcterms:modified xsi:type="dcterms:W3CDTF">2020-12-16T20:04:00Z</dcterms:modified>
</cp:coreProperties>
</file>