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C2" w:rsidRPr="004603C2" w:rsidRDefault="004603C2" w:rsidP="004603C2">
      <w:pPr>
        <w:shd w:val="clear" w:color="auto" w:fill="010101"/>
        <w:spacing w:after="525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FFFFFF"/>
          <w:spacing w:val="-9"/>
          <w:kern w:val="36"/>
          <w:sz w:val="57"/>
          <w:szCs w:val="57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FFFFFF"/>
          <w:spacing w:val="-9"/>
          <w:kern w:val="36"/>
          <w:sz w:val="57"/>
          <w:szCs w:val="57"/>
          <w:lang w:eastAsia="ru-RU"/>
        </w:rPr>
        <w:br/>
        <w:t>Финансовая грамотность для детей: как научить ребёнка обращаться с деньгами</w:t>
      </w:r>
    </w:p>
    <w:p w:rsidR="004603C2" w:rsidRPr="004603C2" w:rsidRDefault="004603C2" w:rsidP="004603C2">
      <w:pPr>
        <w:numPr>
          <w:ilvl w:val="0"/>
          <w:numId w:val="1"/>
        </w:numPr>
        <w:shd w:val="clear" w:color="auto" w:fill="010101"/>
        <w:spacing w:before="100" w:beforeAutospacing="1" w:after="100" w:afterAutospacing="1" w:line="240" w:lineRule="auto"/>
        <w:ind w:left="0" w:right="150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4603C2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4 месяца назад</w:t>
      </w:r>
    </w:p>
    <w:p w:rsidR="004603C2" w:rsidRPr="004603C2" w:rsidRDefault="004603C2" w:rsidP="004603C2">
      <w:pPr>
        <w:numPr>
          <w:ilvl w:val="0"/>
          <w:numId w:val="1"/>
        </w:numPr>
        <w:shd w:val="clear" w:color="auto" w:fill="010101"/>
        <w:spacing w:before="100" w:beforeAutospacing="1" w:after="100" w:afterAutospacing="1" w:line="240" w:lineRule="auto"/>
        <w:ind w:left="0" w:right="150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4603C2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650</w:t>
      </w:r>
    </w:p>
    <w:p w:rsidR="004603C2" w:rsidRPr="004603C2" w:rsidRDefault="004603C2" w:rsidP="004603C2">
      <w:pPr>
        <w:numPr>
          <w:ilvl w:val="0"/>
          <w:numId w:val="1"/>
        </w:numPr>
        <w:shd w:val="clear" w:color="auto" w:fill="010101"/>
        <w:spacing w:before="100" w:beforeAutospacing="1" w:after="100" w:afterAutospacing="1" w:line="240" w:lineRule="auto"/>
        <w:ind w:left="0" w:right="150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4603C2">
        <w:rPr>
          <w:rFonts w:ascii="Arial" w:eastAsia="Times New Roman" w:hAnsi="Arial" w:cs="Arial"/>
          <w:color w:val="FFFFFF"/>
          <w:sz w:val="21"/>
          <w:lang w:eastAsia="ru-RU"/>
        </w:rPr>
        <w:t> 5 минут</w:t>
      </w:r>
    </w:p>
    <w:p w:rsidR="004603C2" w:rsidRPr="004603C2" w:rsidRDefault="004603C2" w:rsidP="004603C2">
      <w:pPr>
        <w:shd w:val="clear" w:color="auto" w:fill="010101"/>
        <w:spacing w:after="0" w:line="240" w:lineRule="auto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10101"/>
          <w:sz w:val="21"/>
          <w:szCs w:val="21"/>
          <w:lang w:eastAsia="ru-RU"/>
        </w:rPr>
        <w:drawing>
          <wp:inline distT="0" distB="0" distL="0" distR="0">
            <wp:extent cx="9525000" cy="6353175"/>
            <wp:effectExtent l="19050" t="0" r="0" b="0"/>
            <wp:docPr id="1" name="Рисунок 1" descr="https://invlab.ru/wp-content/uploads/2020/06/finansovaya-gramotnost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vlab.ru/wp-content/uploads/2020/06/finansovaya-gramotnost-dlya-dete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C2" w:rsidRPr="004603C2" w:rsidRDefault="004603C2" w:rsidP="004603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10101"/>
          <w:spacing w:val="-6"/>
          <w:sz w:val="23"/>
          <w:szCs w:val="23"/>
          <w:lang w:eastAsia="ru-RU"/>
        </w:rPr>
      </w:pPr>
      <w:hyperlink r:id="rId6" w:history="1">
        <w:r w:rsidRPr="004603C2">
          <w:rPr>
            <w:rFonts w:ascii="Arial" w:eastAsia="Times New Roman" w:hAnsi="Arial" w:cs="Arial"/>
            <w:color w:val="010101"/>
            <w:spacing w:val="-6"/>
            <w:sz w:val="23"/>
            <w:u w:val="single"/>
            <w:lang w:eastAsia="ru-RU"/>
          </w:rPr>
          <w:t>Главная</w:t>
        </w:r>
      </w:hyperlink>
    </w:p>
    <w:p w:rsidR="004603C2" w:rsidRPr="004603C2" w:rsidRDefault="004603C2" w:rsidP="004603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10101"/>
          <w:spacing w:val="-6"/>
          <w:sz w:val="23"/>
          <w:szCs w:val="23"/>
          <w:lang w:eastAsia="ru-RU"/>
        </w:rPr>
      </w:pPr>
      <w:hyperlink r:id="rId7" w:history="1">
        <w:r w:rsidRPr="004603C2">
          <w:rPr>
            <w:rFonts w:ascii="Arial" w:eastAsia="Times New Roman" w:hAnsi="Arial" w:cs="Arial"/>
            <w:color w:val="010101"/>
            <w:spacing w:val="-6"/>
            <w:sz w:val="23"/>
            <w:u w:val="single"/>
            <w:lang w:eastAsia="ru-RU"/>
          </w:rPr>
          <w:t>Финансы</w:t>
        </w:r>
      </w:hyperlink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Одна из важных родительских задач – дать детям полноценное воспитание. При этом родители часто не пытаются научить ребёнка обращаться с деньгами, развивая в нём плохие финансовые привычки: жизнь не по средствам, любовь к долгам, непонимание денежных отношений в обществе и простых экономических процессов. Избегать этого помогает финансовая грамотность для детей, которую можно осваивать ещё до школы.</w:t>
      </w:r>
    </w:p>
    <w:p w:rsidR="004603C2" w:rsidRPr="004603C2" w:rsidRDefault="004603C2" w:rsidP="00460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0"/>
        <w:jc w:val="center"/>
        <w:rPr>
          <w:rFonts w:ascii="Times New Roman" w:eastAsia="Times New Roman" w:hAnsi="Times New Roman" w:cs="Times New Roman"/>
          <w:color w:val="0000FF"/>
          <w:sz w:val="17"/>
          <w:szCs w:val="17"/>
          <w:u w:val="single"/>
          <w:lang w:eastAsia="ru-RU"/>
        </w:rPr>
      </w:pPr>
      <w:r w:rsidRPr="004603C2">
        <w:rPr>
          <w:rFonts w:ascii="Arial" w:eastAsia="Times New Roman" w:hAnsi="Arial" w:cs="Arial"/>
          <w:color w:val="FFFFFF"/>
          <w:sz w:val="17"/>
          <w:lang w:eastAsia="ru-RU"/>
        </w:rPr>
        <w:t>₽</w:t>
      </w:r>
      <w:r w:rsidRPr="004603C2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begin"/>
      </w:r>
      <w:r w:rsidRPr="004603C2">
        <w:rPr>
          <w:rFonts w:ascii="Arial" w:eastAsia="Times New Roman" w:hAnsi="Arial" w:cs="Arial"/>
          <w:color w:val="FFFFFF"/>
          <w:sz w:val="17"/>
          <w:szCs w:val="17"/>
          <w:lang w:eastAsia="ru-RU"/>
        </w:rPr>
        <w:instrText xml:space="preserve"> HYPERLINK "https://direct.yandex.ru/?partner" \o "Яндекс.Директ" \t "_blank" </w:instrText>
      </w:r>
      <w:r w:rsidRPr="004603C2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separate"/>
      </w:r>
    </w:p>
    <w:p w:rsidR="004603C2" w:rsidRPr="004603C2" w:rsidRDefault="004603C2" w:rsidP="004603C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end"/>
      </w:r>
    </w:p>
    <w:p w:rsidR="004603C2" w:rsidRPr="004603C2" w:rsidRDefault="004603C2" w:rsidP="004603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15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</w:t>
      </w:r>
    </w:p>
    <w:p w:rsidR="004603C2" w:rsidRPr="004603C2" w:rsidRDefault="004603C2" w:rsidP="004603C2">
      <w:pPr>
        <w:shd w:val="clear" w:color="auto" w:fill="FFFFFF"/>
        <w:spacing w:after="100" w:afterAutospacing="1" w:line="525" w:lineRule="atLeast"/>
        <w:outlineLvl w:val="1"/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  <w:t>Зачем ребёнку финансовая грамотность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Цель финансовой грамотности в том, чтобы помочь детям социализироваться и достичь успеха в будущем. Они узнают, как работает экономика в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обществе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и формируют правильное отношение к деньгам.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313131"/>
          <w:sz w:val="27"/>
          <w:lang w:eastAsia="ru-RU"/>
        </w:rPr>
        <w:t>Воспитание финансовой грамотности помогает:</w:t>
      </w:r>
    </w:p>
    <w:p w:rsidR="004603C2" w:rsidRPr="004603C2" w:rsidRDefault="004603C2" w:rsidP="004603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Осознать, что деньги зарабатывают трудом и законными способами.</w:t>
      </w:r>
    </w:p>
    <w:p w:rsidR="004603C2" w:rsidRPr="004603C2" w:rsidRDefault="004603C2" w:rsidP="004603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Разобраться, как неправильное обращение с деньгами приводит к бедности.</w:t>
      </w:r>
    </w:p>
    <w:p w:rsidR="004603C2" w:rsidRPr="004603C2" w:rsidRDefault="004603C2" w:rsidP="004603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Грамотно управлять деньгами и копить их.</w:t>
      </w:r>
    </w:p>
    <w:p w:rsidR="004603C2" w:rsidRPr="004603C2" w:rsidRDefault="004603C2" w:rsidP="004603C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Избегать небезопасных финансовых схем: кредитов и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микрозаймов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, зарплаты в конверте, пирамид и т.д.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</w:t>
      </w:r>
    </w:p>
    <w:p w:rsidR="004603C2" w:rsidRPr="004603C2" w:rsidRDefault="004603C2" w:rsidP="004603C2">
      <w:pPr>
        <w:shd w:val="clear" w:color="auto" w:fill="FFFFFF"/>
        <w:spacing w:after="100" w:afterAutospacing="1" w:line="525" w:lineRule="atLeast"/>
        <w:outlineLvl w:val="1"/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  <w:lastRenderedPageBreak/>
        <w:t>Дошкольный возраст (3–7 лет)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7"/>
          <w:szCs w:val="27"/>
          <w:lang w:eastAsia="ru-RU"/>
        </w:rPr>
        <w:drawing>
          <wp:inline distT="0" distB="0" distL="0" distR="0">
            <wp:extent cx="7762875" cy="3810000"/>
            <wp:effectExtent l="19050" t="0" r="9525" b="0"/>
            <wp:docPr id="3" name="Рисунок 3" descr="финансовая грамотность для детей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нансовая грамотность для детей 5 л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В этом возрасте нужно привить ребёнку понимание дохода как результата труда. Важно, чтобы он знал, что родители работают и получают за это деньги. С этого и начинается формирование финансовой грамотности у детей.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Покажите ребёнку, как и для чего вы работаете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Рассказывайте ребёнку о своих успехах на работе или даже приведите его туда, чтобы показать, чем вы занимаетесь. Но объясните, что деньги – не единственное мерило отношений. Это поможет избежать одержимости карманными сбережениями. Покажите, что делаете работу по дому не ради вознаграждения, а потому что заботитесь о семье: «Я покошу газон на даче, чтобы нам было приятно смотреть на него и удобно вместе играть».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lastRenderedPageBreak/>
        <w:t>Придумывайте игры с деньгами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Показывайте ребёнку монеты и купюры разных номиналов и не бойтесь включать их в игровые сценарии. Такие игры для финансовой грамотности развивают моторику, внимание, речь, визуальную память, а также повышают интерес к математике. Сортируйте деньги по номиналу, цвету, размеру. Вместе ищите закономерности – одинаковые или лишние в ряду монеты и купюры.</w:t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br/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br/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Включайте детям мультики про финансы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1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Включите мультфильмы с образовательным подтекстом. Например, некоторые серии «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Смешариков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» посвящены кредитам, накоплениям, договорам и даже инвестициям. В «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Фиксиках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» рассказывают, откуда взялись деньги и почему из-за них нельзя ссориться. А в мультике «Три кота» можно узнать, как правильно вести себя во время первого похода в магазин. Есть и специальные мультфильмы – «Азбука денег тётушки Совы» и «Азбука финансовой грамотности для детей».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Поиграйте в «Магазин»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3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Он же «Рынок» или «Купи-Продай». Это репетиция реального шопинга. Необязательно использовать для оплаты листики, пусть дети привыкают к настоящим деньгам. Расставьте на столе разные товары и закрепите на них ценники, а потом решите, кто будет покупателем, а кто продавцом. Задача первого – собрать нужную сумму на покупку и получить сдачу, а задача второго – пересчитать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полученное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</w:t>
      </w:r>
    </w:p>
    <w:p w:rsidR="004603C2" w:rsidRPr="004603C2" w:rsidRDefault="004603C2" w:rsidP="004603C2">
      <w:pPr>
        <w:shd w:val="clear" w:color="auto" w:fill="FFFFFF"/>
        <w:spacing w:after="100" w:afterAutospacing="1" w:line="525" w:lineRule="atLeast"/>
        <w:outlineLvl w:val="1"/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  <w:lastRenderedPageBreak/>
        <w:t>Младший школьный возраст (7–11 лет)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7"/>
          <w:szCs w:val="27"/>
          <w:lang w:eastAsia="ru-RU"/>
        </w:rPr>
        <w:drawing>
          <wp:inline distT="0" distB="0" distL="0" distR="0">
            <wp:extent cx="7762875" cy="3810000"/>
            <wp:effectExtent l="19050" t="0" r="9525" b="0"/>
            <wp:docPr id="12" name="Рисунок 12" descr="финансовая грамотность для детей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инансовая грамотность для детей 7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Обучение детей финансовой грамотности на этом этапе помогает в общении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со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взрослыми и одноклассниками. К начальной школе ребёнок должен уметь делать покупки и понимать, что такое размен и сдача или как работает оплата карточкой. Это важно, как минимум, для покупки обедов в столовой. Подарите ему копилку, чтобы он складывал туда денежные подарки.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4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Дайте понять, что у каждой вещи есть цена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5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В младших классах познакомьте ребёнка с покупками в крупных магазинах и смыслом чека.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Попросите его самого расплатится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на кассе. Постарайтесь не потакать минутным желаниям ребёнка на шопинге. Расскажите, что у вещей есть своя цена и почему каждая из них стоит по-разному. Затем составьте список желаемого и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определите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что нужно сделать, чтобы купить это.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lastRenderedPageBreak/>
        <w:t xml:space="preserve">Например: «Если выступишь на олимпиаде по математике, то мы сможем купить тебе эту вещь». Главное, не поощрять ребёнка за то, что он хорошо учится или убирается в комнате. Так, он может начать шантажировать. Поощряйте только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сверхусилия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– то, что не входит в его обязанности.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6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Читайте книги по финансовой грамотности для детей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7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Организуйте совместное полезное чтение. Например, у Сергея Федина есть книга «Финансовая грамотность» в двух частях. Это учебник с вопросами и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задачами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как о семейном бюджете, так и об истории экономических процессов. Другой вариант – «Пёс по имени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MoneY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» от Бодо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Шефер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. Главный герой – лабрадор, который учит девочку Киру разбираться в деньгах. Можно прочитать Игоря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Липсица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– «Удивительные приключения в стране Экономика».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8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Скачайте приложения по финансовой грамотности для детей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39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При поддержке Министерства финансов РФ разработана игра «</w:t>
      </w:r>
      <w:proofErr w:type="spellStart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HYPERLINK "https://xn--80aatdhgrb3d.xn--p1ai/" \t "_blank" </w:instrText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Финзнайка</w:t>
      </w:r>
      <w:proofErr w:type="spellEnd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» для детей 1–4 классов. Там можно решать тесты,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квесты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, кроссворды и загадки на тему бюджета, банков, валюты и бизнеса. Плюс приложения в том, что родители могут зарегистрироваться как наставники и создавать свои задания.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0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Поиграйте в «Монополию»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1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Легендарная настольная игра «Монополия» (она же «Менеджер», «Бизнесмен» или «Империя») – это отличный вариант обучения бюджету </w:t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lastRenderedPageBreak/>
        <w:t>и планированию. «Монополия» развивает экономические мышление, целеустремлённость и внимательность.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</w:t>
      </w:r>
    </w:p>
    <w:p w:rsidR="004603C2" w:rsidRPr="004603C2" w:rsidRDefault="004603C2" w:rsidP="004603C2">
      <w:pPr>
        <w:shd w:val="clear" w:color="auto" w:fill="FFFFFF"/>
        <w:spacing w:after="100" w:afterAutospacing="1" w:line="525" w:lineRule="atLeast"/>
        <w:outlineLvl w:val="1"/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  <w:t>Старший школьный возраст (11–14 лет)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7"/>
          <w:szCs w:val="27"/>
          <w:lang w:eastAsia="ru-RU"/>
        </w:rPr>
        <w:drawing>
          <wp:inline distT="0" distB="0" distL="0" distR="0">
            <wp:extent cx="7762875" cy="3810000"/>
            <wp:effectExtent l="19050" t="0" r="9525" b="0"/>
            <wp:docPr id="21" name="Рисунок 21" descr="развитие финансовой грамотност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звитие финансовой грамотности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Финансовая грамотность детей школьного возраста направлена на работу с первым бюджетом и навыками накопления. Ребёнка можно подробно познакомить с понятием карманных денег. Если регулярно давать ему их, он начнёт составлять свой первый бюджет, сравнивая расходы и доходы.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2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Расскажите про регулярные расходы, инфляцию и налоги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3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С 11 лет ребёнок уже понимает, кто зарабатывает деньги в семье. Однако воспринимает зарплаты взрослых как космические по суммам, так как не задумывается о тратах на продукты и ЖКХ. Будет хорошо, если вы проявите доверие и будете честны с ним, рассказав, какие </w:t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lastRenderedPageBreak/>
        <w:t>основные статьи расходов у вас есть. Можно коснуться тем инфляции и налогов.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4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Доверьте ребёнку большую сумму денег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5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Чтобы научить детей финансовому планированию, договоритесь с ними, что дадите им деньги сразу на весь месяц. Объясните, что они должны правильно спланировать свои расходы и «растянуть» этот бюджет на весь срок. Если ребёнок обратился к вам за деньгами раньше срока, предупредите его, что в следующий раз не станете ему помогать (кроме самого нужного) до начала нового месяца.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Родителям важно быть последовательным в решениях. Когда ребёнок не выполнит договорённостей во второй раз, вы должны отказать ему в карманных деньгах, иначе он не поймёт урока.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6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Установите на смартфон ребёнка приложения, которые помогут ему в планировании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7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Чтобы помочь ребёнку с накоплениями, установите специальное приложение на смартфон, которое предостережёт от лишних трат и напомнит, что мечта ещё не исполнилась. Это могут быть </w:t>
      </w:r>
      <w:proofErr w:type="spellStart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HYPERLINK "https://panda-money.com/ru/" \t "_blank" </w:instrText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Panda</w:t>
      </w:r>
      <w:proofErr w:type="spellEnd"/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 xml:space="preserve"> </w:t>
      </w:r>
      <w:proofErr w:type="spellStart"/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Mon</w:t>
      </w:r>
      <w:proofErr w:type="gramStart"/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еу</w:t>
      </w:r>
      <w:proofErr w:type="spellEnd"/>
      <w:proofErr w:type="gramEnd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(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копилка-тамагочи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), </w:t>
      </w:r>
      <w:proofErr w:type="spellStart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HYPERLINK "https://www.bankaroo.com/" \t "_blank" </w:instrText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Bankaroo</w:t>
      </w:r>
      <w:proofErr w:type="spellEnd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(виртуальный банк) или </w:t>
      </w:r>
      <w:proofErr w:type="spellStart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HYPERLINK "https://www.personalfinances.ru/" \t "_blank" </w:instrText>
      </w:r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Alzex</w:t>
      </w:r>
      <w:proofErr w:type="spellEnd"/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 xml:space="preserve"> </w:t>
      </w:r>
      <w:proofErr w:type="spellStart"/>
      <w:r w:rsidRPr="004603C2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Finance</w:t>
      </w:r>
      <w:proofErr w:type="spellEnd"/>
      <w:r w:rsidRPr="004603C2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(семейный бюджет). Но учитывайте, что русский интерфейс есть не везде.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8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Сделайте ребёнку банковскую карту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49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Если вы открываете детям первую карточку, скачайте отдельные банковские приложения: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Tinkoff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Junior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,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Сбер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Kids</w:t>
      </w:r>
      <w:proofErr w:type="spellEnd"/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,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Райффайзен-Start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. Там </w:t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lastRenderedPageBreak/>
        <w:t xml:space="preserve">можно устанавливать лимиты трат и отслеживать расходы, но лучше, когда он сам будет контролировать свои деньги. Выбирайте софт, где есть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кэшбек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, бонусы, подарки от партнёров. Так ребёнок почувствует больше самостоятельности.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0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Выбирайте более сложные настольные игры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1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Когда игры в «Монополию» станет недостаточно, выберите усложнённые или альтернативные варианты. Поиграйте в «Денежный поток», «Капитал», «Миллионер», «Миллиардер» или в «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Антимонополию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». Игры помогут узнать, как строить финансовую империю, конкурировать в бизнесе и даже создавать налоговую систему.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 </w:t>
      </w:r>
    </w:p>
    <w:p w:rsidR="004603C2" w:rsidRPr="004603C2" w:rsidRDefault="004603C2" w:rsidP="004603C2">
      <w:pPr>
        <w:shd w:val="clear" w:color="auto" w:fill="FFFFFF"/>
        <w:spacing w:after="100" w:afterAutospacing="1" w:line="525" w:lineRule="atLeast"/>
        <w:outlineLvl w:val="1"/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010101"/>
          <w:spacing w:val="-9"/>
          <w:sz w:val="45"/>
          <w:szCs w:val="45"/>
          <w:lang w:eastAsia="ru-RU"/>
        </w:rPr>
        <w:t>Подростковый возраст (14–18 лет)</w: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13131"/>
          <w:sz w:val="27"/>
          <w:szCs w:val="27"/>
          <w:lang w:eastAsia="ru-RU"/>
        </w:rPr>
        <w:drawing>
          <wp:inline distT="0" distB="0" distL="0" distR="0">
            <wp:extent cx="7762875" cy="3810000"/>
            <wp:effectExtent l="19050" t="0" r="9525" b="0"/>
            <wp:docPr id="32" name="Рисунок 32" descr="финансовая грамотность для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финансовая грамотность для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Этот возраст – репетиция взрослой жизни. Хорошо, если подросток устроится на работу хотя бы на лето. Вы можете помочь ему в этом, договорившись с друзьями семьи или другими родителями, чтобы </w:t>
      </w: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lastRenderedPageBreak/>
        <w:t>подросток не испытывал лишний стресс в совсем чужой компании. Важно в этот момент рассказать, в чём суть договорных отношений и как вовремя отличить финансовых мошенников.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2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Составьте вместе финансовый план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3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Предложите ребёнку вести регулярный финансовый план. Личное планирование может быть не долгим – до года, но зато оно приучит к чёткому достижению целей. Распределите доходы по необходимым и второстепенным тратам, откладывая при этом 10% в копилку, а 5% – как финансовую подушку на чёрный день.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4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 xml:space="preserve">Покажите финансовые </w:t>
      </w:r>
      <w:proofErr w:type="spellStart"/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лайфхаки</w:t>
      </w:r>
      <w:proofErr w:type="spellEnd"/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5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Обучите методу пяти конвертов, где нужно разделить месячный бюджет на пять и разложить </w:t>
      </w:r>
      <w:proofErr w:type="gram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полученное</w:t>
      </w:r>
      <w:proofErr w:type="gram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по конвертам. Четыре конверта – это бюджет на месяц (один конверт на одну неделю). Пятый конверт – накопления, которые нельзя трогать.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6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10101"/>
          <w:spacing w:val="-9"/>
          <w:sz w:val="36"/>
          <w:szCs w:val="36"/>
          <w:lang w:eastAsia="ru-RU"/>
        </w:rPr>
      </w:pPr>
      <w:r w:rsidRPr="004603C2">
        <w:rPr>
          <w:rFonts w:ascii="Arial" w:eastAsia="Times New Roman" w:hAnsi="Arial" w:cs="Arial"/>
          <w:b/>
          <w:bCs/>
          <w:color w:val="808080"/>
          <w:spacing w:val="-9"/>
          <w:sz w:val="36"/>
          <w:szCs w:val="36"/>
          <w:lang w:eastAsia="ru-RU"/>
        </w:rPr>
        <w:t>Дайте подростку больше интересных книг</w:t>
      </w:r>
    </w:p>
    <w:p w:rsidR="004603C2" w:rsidRPr="004603C2" w:rsidRDefault="004603C2" w:rsidP="004603C2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13131"/>
          <w:sz w:val="24"/>
          <w:szCs w:val="24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4"/>
          <w:szCs w:val="24"/>
          <w:lang w:eastAsia="ru-RU"/>
        </w:rPr>
        <w:pict>
          <v:rect id="_x0000_i1057" style="width:0;height:0" o:hralign="center" o:hrstd="t" o:hr="t" fillcolor="#a0a0a0" stroked="f"/>
        </w:pict>
      </w:r>
    </w:p>
    <w:p w:rsidR="004603C2" w:rsidRPr="004603C2" w:rsidRDefault="004603C2" w:rsidP="004603C2">
      <w:pPr>
        <w:shd w:val="clear" w:color="auto" w:fill="FFFFFF"/>
        <w:spacing w:line="390" w:lineRule="atLeast"/>
        <w:rPr>
          <w:rFonts w:ascii="Arial" w:eastAsia="Times New Roman" w:hAnsi="Arial" w:cs="Arial"/>
          <w:color w:val="313131"/>
          <w:sz w:val="27"/>
          <w:szCs w:val="27"/>
          <w:lang w:eastAsia="ru-RU"/>
        </w:rPr>
      </w:pPr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Подойдут «Самый богатый человек в Вавилоне» Джорджа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Клейсона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, «Юный инвестор» –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Кэтрин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Бейтам, «Деньги. Мастер игры» –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Энтони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Робинс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 xml:space="preserve">. Ещё есть подростковая версия известной книги «Богатый папа, бедный папа» от Роберта 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Кийосаки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. Финансовую грамотность выпускников школы можно подтянуть через комикс «</w:t>
      </w:r>
      <w:proofErr w:type="spellStart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Экономикс</w:t>
      </w:r>
      <w:proofErr w:type="spellEnd"/>
      <w:r w:rsidRPr="004603C2">
        <w:rPr>
          <w:rFonts w:ascii="Arial" w:eastAsia="Times New Roman" w:hAnsi="Arial" w:cs="Arial"/>
          <w:color w:val="313131"/>
          <w:sz w:val="27"/>
          <w:szCs w:val="27"/>
          <w:lang w:eastAsia="ru-RU"/>
        </w:rPr>
        <w:t>», где понятным языком и в картинках рассказывают даже про капитализм и меркантилизм.</w:t>
      </w:r>
    </w:p>
    <w:p w:rsidR="001006F1" w:rsidRDefault="001006F1"/>
    <w:sectPr w:rsidR="001006F1" w:rsidSect="0010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2AE3"/>
    <w:multiLevelType w:val="multilevel"/>
    <w:tmpl w:val="125A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C6712"/>
    <w:multiLevelType w:val="multilevel"/>
    <w:tmpl w:val="BC1E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062EC"/>
    <w:multiLevelType w:val="multilevel"/>
    <w:tmpl w:val="A0E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05DA1"/>
    <w:multiLevelType w:val="multilevel"/>
    <w:tmpl w:val="D304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15844"/>
    <w:multiLevelType w:val="multilevel"/>
    <w:tmpl w:val="C6A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32917"/>
    <w:multiLevelType w:val="multilevel"/>
    <w:tmpl w:val="180E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E6A4A"/>
    <w:multiLevelType w:val="multilevel"/>
    <w:tmpl w:val="CDAE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03C2"/>
    <w:rsid w:val="001006F1"/>
    <w:rsid w:val="0046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F1"/>
  </w:style>
  <w:style w:type="paragraph" w:styleId="1">
    <w:name w:val="heading 1"/>
    <w:basedOn w:val="a"/>
    <w:link w:val="10"/>
    <w:uiPriority w:val="9"/>
    <w:qFormat/>
    <w:rsid w:val="0046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0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0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pan-reading-time">
    <w:name w:val="span-reading-time"/>
    <w:basedOn w:val="a0"/>
    <w:rsid w:val="004603C2"/>
  </w:style>
  <w:style w:type="character" w:customStyle="1" w:styleId="rt-label">
    <w:name w:val="rt-label"/>
    <w:basedOn w:val="a0"/>
    <w:rsid w:val="004603C2"/>
  </w:style>
  <w:style w:type="character" w:customStyle="1" w:styleId="rt-time">
    <w:name w:val="rt-time"/>
    <w:basedOn w:val="a0"/>
    <w:rsid w:val="004603C2"/>
  </w:style>
  <w:style w:type="character" w:styleId="a3">
    <w:name w:val="Hyperlink"/>
    <w:basedOn w:val="a0"/>
    <w:uiPriority w:val="99"/>
    <w:semiHidden/>
    <w:unhideWhenUsed/>
    <w:rsid w:val="004603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dhlk">
    <w:name w:val="cxdhlk"/>
    <w:basedOn w:val="a0"/>
    <w:rsid w:val="004603C2"/>
  </w:style>
  <w:style w:type="character" w:styleId="a5">
    <w:name w:val="Strong"/>
    <w:basedOn w:val="a0"/>
    <w:uiPriority w:val="22"/>
    <w:qFormat/>
    <w:rsid w:val="004603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3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8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16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44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20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0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3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128512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2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94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84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070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vlab.ru/finan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lab.ru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1417</Words>
  <Characters>8079</Characters>
  <Application>Microsoft Office Word</Application>
  <DocSecurity>0</DocSecurity>
  <Lines>67</Lines>
  <Paragraphs>18</Paragraphs>
  <ScaleCrop>false</ScaleCrop>
  <Company>Microsoft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2020-10-27T12:48:00Z</dcterms:created>
  <dcterms:modified xsi:type="dcterms:W3CDTF">2020-10-27T12:49:00Z</dcterms:modified>
</cp:coreProperties>
</file>